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807"/>
        <w:gridCol w:w="6379"/>
        <w:gridCol w:w="3202"/>
      </w:tblGrid>
      <w:tr w:rsidR="0060487E" w:rsidTr="00423A48">
        <w:tc>
          <w:tcPr>
            <w:tcW w:w="5807" w:type="dxa"/>
          </w:tcPr>
          <w:p w:rsidR="0060487E" w:rsidRPr="00B71CFA" w:rsidRDefault="0060487E">
            <w:pPr>
              <w:rPr>
                <w:rFonts w:ascii="Comic Sans MS" w:hAnsi="Comic Sans MS"/>
                <w:b/>
              </w:rPr>
            </w:pPr>
            <w:r w:rsidRPr="00B71CFA">
              <w:rPr>
                <w:rFonts w:ascii="Comic Sans MS" w:hAnsi="Comic Sans MS"/>
                <w:b/>
              </w:rPr>
              <w:t>Science 2022-23</w:t>
            </w:r>
          </w:p>
        </w:tc>
        <w:tc>
          <w:tcPr>
            <w:tcW w:w="9581" w:type="dxa"/>
            <w:gridSpan w:val="2"/>
          </w:tcPr>
          <w:p w:rsidR="0060487E" w:rsidRPr="00B71CFA" w:rsidRDefault="00185457">
            <w:pPr>
              <w:rPr>
                <w:rFonts w:ascii="Comic Sans MS" w:hAnsi="Comic Sans MS"/>
                <w:b/>
              </w:rPr>
            </w:pPr>
            <w:r w:rsidRPr="00B71CFA">
              <w:rPr>
                <w:rFonts w:ascii="Comic Sans MS" w:hAnsi="Comic Sans MS"/>
                <w:b/>
              </w:rPr>
              <w:t>Year 8</w:t>
            </w:r>
          </w:p>
        </w:tc>
      </w:tr>
      <w:tr w:rsidR="0060487E" w:rsidTr="00423A48">
        <w:tc>
          <w:tcPr>
            <w:tcW w:w="5807" w:type="dxa"/>
          </w:tcPr>
          <w:p w:rsidR="0060487E" w:rsidRPr="00B71CFA" w:rsidRDefault="0060487E">
            <w:pPr>
              <w:rPr>
                <w:rFonts w:ascii="Comic Sans MS" w:hAnsi="Comic Sans MS"/>
                <w:b/>
                <w:color w:val="0000FF"/>
              </w:rPr>
            </w:pPr>
            <w:r w:rsidRPr="00B71CFA">
              <w:rPr>
                <w:rFonts w:ascii="Comic Sans MS" w:hAnsi="Comic Sans MS"/>
                <w:b/>
                <w:color w:val="0000FF"/>
              </w:rPr>
              <w:t>Autumn term</w:t>
            </w:r>
          </w:p>
        </w:tc>
        <w:tc>
          <w:tcPr>
            <w:tcW w:w="9581" w:type="dxa"/>
            <w:gridSpan w:val="2"/>
          </w:tcPr>
          <w:p w:rsidR="0060487E" w:rsidRPr="00B71CFA" w:rsidRDefault="0060487E">
            <w:pPr>
              <w:rPr>
                <w:rFonts w:ascii="Comic Sans MS" w:hAnsi="Comic Sans MS"/>
                <w:b/>
                <w:color w:val="0000FF"/>
              </w:rPr>
            </w:pPr>
            <w:r w:rsidRPr="00B71CFA">
              <w:rPr>
                <w:rFonts w:ascii="Comic Sans MS" w:hAnsi="Comic Sans MS"/>
                <w:b/>
                <w:color w:val="0000FF"/>
              </w:rPr>
              <w:t>Chemistry</w:t>
            </w:r>
          </w:p>
        </w:tc>
      </w:tr>
      <w:tr w:rsidR="0060487E" w:rsidTr="00B71CFA">
        <w:tc>
          <w:tcPr>
            <w:tcW w:w="5807" w:type="dxa"/>
            <w:shd w:val="clear" w:color="auto" w:fill="D9E2F3" w:themeFill="accent5" w:themeFillTint="33"/>
          </w:tcPr>
          <w:p w:rsidR="0060487E" w:rsidRPr="0060487E" w:rsidRDefault="0060487E">
            <w:pPr>
              <w:rPr>
                <w:rFonts w:ascii="Comic Sans MS" w:hAnsi="Comic Sans MS"/>
              </w:rPr>
            </w:pPr>
            <w:r>
              <w:rPr>
                <w:rFonts w:ascii="Comic Sans MS" w:hAnsi="Comic Sans MS"/>
              </w:rPr>
              <w:t>Pupils will have the opportunity to develop the following skills:</w:t>
            </w:r>
          </w:p>
        </w:tc>
        <w:tc>
          <w:tcPr>
            <w:tcW w:w="6379" w:type="dxa"/>
            <w:shd w:val="clear" w:color="auto" w:fill="D9E2F3" w:themeFill="accent5" w:themeFillTint="33"/>
          </w:tcPr>
          <w:p w:rsidR="0060487E" w:rsidRPr="0060487E" w:rsidRDefault="0060487E">
            <w:pPr>
              <w:rPr>
                <w:rFonts w:ascii="Comic Sans MS" w:hAnsi="Comic Sans MS"/>
              </w:rPr>
            </w:pPr>
            <w:r>
              <w:rPr>
                <w:rFonts w:ascii="Comic Sans MS" w:hAnsi="Comic Sans MS"/>
              </w:rPr>
              <w:t>Pupils will have the opportunity to develop their knowledge about:</w:t>
            </w:r>
          </w:p>
        </w:tc>
        <w:tc>
          <w:tcPr>
            <w:tcW w:w="3202" w:type="dxa"/>
            <w:shd w:val="clear" w:color="auto" w:fill="D9E2F3" w:themeFill="accent5" w:themeFillTint="33"/>
          </w:tcPr>
          <w:p w:rsidR="0060487E" w:rsidRPr="0060487E" w:rsidRDefault="0060487E">
            <w:pPr>
              <w:rPr>
                <w:rFonts w:ascii="Comic Sans MS" w:hAnsi="Comic Sans MS"/>
              </w:rPr>
            </w:pPr>
            <w:r>
              <w:rPr>
                <w:rFonts w:ascii="Comic Sans MS" w:hAnsi="Comic Sans MS"/>
              </w:rPr>
              <w:t>Pupils will learn the following key vocabulary:</w:t>
            </w:r>
          </w:p>
        </w:tc>
      </w:tr>
      <w:tr w:rsidR="0060487E" w:rsidTr="00423A48">
        <w:tc>
          <w:tcPr>
            <w:tcW w:w="5807" w:type="dxa"/>
          </w:tcPr>
          <w:p w:rsidR="00B71CFA" w:rsidRDefault="00B71CFA" w:rsidP="00B71CFA">
            <w:pPr>
              <w:shd w:val="clear" w:color="auto" w:fill="FFFFFF"/>
              <w:rPr>
                <w:rFonts w:ascii="Comic Sans MS" w:eastAsia="Times New Roman" w:hAnsi="Comic Sans MS" w:cs="Calibri"/>
                <w:b/>
                <w:color w:val="000000"/>
                <w:lang w:eastAsia="en-GB"/>
              </w:rPr>
            </w:pPr>
            <w:r w:rsidRPr="005E3D1C">
              <w:rPr>
                <w:rFonts w:ascii="Comic Sans MS" w:eastAsia="Times New Roman" w:hAnsi="Comic Sans MS" w:cs="Calibri"/>
                <w:b/>
                <w:color w:val="000000"/>
                <w:lang w:eastAsia="en-GB"/>
              </w:rPr>
              <w:t>Working scientifically: </w:t>
            </w:r>
          </w:p>
          <w:p w:rsidR="00F14617" w:rsidRPr="00F14617" w:rsidRDefault="00F14617" w:rsidP="00B71CFA">
            <w:pPr>
              <w:shd w:val="clear" w:color="auto" w:fill="FFFFFF"/>
              <w:rPr>
                <w:rFonts w:ascii="Comic Sans MS" w:eastAsia="Times New Roman" w:hAnsi="Comic Sans MS" w:cs="Calibri"/>
                <w:i/>
                <w:color w:val="000000"/>
                <w:lang w:eastAsia="en-GB"/>
              </w:rPr>
            </w:pPr>
            <w:r w:rsidRPr="00F14617">
              <w:rPr>
                <w:rFonts w:ascii="Comic Sans MS" w:eastAsia="Times New Roman" w:hAnsi="Comic Sans MS" w:cs="Calibri"/>
                <w:i/>
                <w:color w:val="000000"/>
                <w:lang w:eastAsia="en-GB"/>
              </w:rPr>
              <w:t>In addition to skills from year 7</w:t>
            </w:r>
          </w:p>
          <w:p w:rsidR="00E007EC" w:rsidRPr="00E007EC" w:rsidRDefault="00E007EC"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Use appropriate techniques, apparatus, and materials laboratory work, paying</w:t>
            </w:r>
            <w:r w:rsidR="00B71CFA">
              <w:rPr>
                <w:rFonts w:ascii="Comic Sans MS" w:eastAsia="Times New Roman" w:hAnsi="Comic Sans MS" w:cs="Calibri"/>
                <w:color w:val="000000"/>
                <w:sz w:val="18"/>
                <w:szCs w:val="18"/>
                <w:lang w:eastAsia="en-GB"/>
              </w:rPr>
              <w:t xml:space="preserve"> particular</w:t>
            </w:r>
            <w:r w:rsidRPr="00B71CFA">
              <w:rPr>
                <w:rFonts w:ascii="Comic Sans MS" w:eastAsia="Times New Roman" w:hAnsi="Comic Sans MS" w:cs="Calibri"/>
                <w:color w:val="000000"/>
                <w:sz w:val="18"/>
                <w:szCs w:val="18"/>
                <w:lang w:eastAsia="en-GB"/>
              </w:rPr>
              <w:t xml:space="preserve"> attention to health and safety</w:t>
            </w:r>
          </w:p>
          <w:p w:rsidR="00B71CFA" w:rsidRDefault="00E007EC"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Make and record observations and measurements fo</w:t>
            </w:r>
            <w:r w:rsidR="00B71CFA">
              <w:rPr>
                <w:rFonts w:ascii="Comic Sans MS" w:eastAsia="Times New Roman" w:hAnsi="Comic Sans MS" w:cs="Calibri"/>
                <w:color w:val="000000"/>
                <w:sz w:val="18"/>
                <w:szCs w:val="18"/>
                <w:lang w:eastAsia="en-GB"/>
              </w:rPr>
              <w:t>r different investigations</w:t>
            </w:r>
          </w:p>
          <w:p w:rsidR="00E007EC" w:rsidRPr="00E007EC" w:rsidRDefault="00B71CFA"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Pr>
                <w:rFonts w:ascii="Comic Sans MS" w:eastAsia="Times New Roman" w:hAnsi="Comic Sans MS" w:cs="Calibri"/>
                <w:color w:val="000000"/>
                <w:sz w:val="18"/>
                <w:szCs w:val="18"/>
                <w:lang w:eastAsia="en-GB"/>
              </w:rPr>
              <w:t>E</w:t>
            </w:r>
            <w:r w:rsidR="00E007EC" w:rsidRPr="00B71CFA">
              <w:rPr>
                <w:rFonts w:ascii="Comic Sans MS" w:eastAsia="Times New Roman" w:hAnsi="Comic Sans MS" w:cs="Calibri"/>
                <w:color w:val="000000"/>
                <w:sz w:val="18"/>
                <w:szCs w:val="18"/>
                <w:lang w:eastAsia="en-GB"/>
              </w:rPr>
              <w:t>valuate the reliability of methods and suggest improvements</w:t>
            </w:r>
          </w:p>
          <w:p w:rsidR="00E007EC" w:rsidRPr="00E007EC" w:rsidRDefault="00E007EC"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Apply mathematical concepts and calculate results</w:t>
            </w:r>
          </w:p>
          <w:p w:rsidR="00E007EC" w:rsidRPr="00E007EC" w:rsidRDefault="00E007EC"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Present reasoned explanations, including explaining data in relation to predictions and hypotheses</w:t>
            </w:r>
          </w:p>
          <w:p w:rsidR="00E007EC" w:rsidRPr="00E007EC" w:rsidRDefault="00E007EC"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Evaluate data, showing awareness of potential sources of random and systematic error</w:t>
            </w:r>
          </w:p>
          <w:p w:rsidR="00E007EC" w:rsidRPr="00E007EC" w:rsidRDefault="00E007EC"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Identify further questions arising from results</w:t>
            </w:r>
          </w:p>
          <w:p w:rsidR="00E007EC" w:rsidRPr="00E007EC" w:rsidRDefault="00E007EC" w:rsidP="00E007EC">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Use and derive simple equations and carry out appropriate calculations</w:t>
            </w:r>
          </w:p>
          <w:p w:rsidR="0060487E" w:rsidRPr="0060487E" w:rsidRDefault="0060487E">
            <w:pPr>
              <w:rPr>
                <w:rFonts w:ascii="Comic Sans MS" w:hAnsi="Comic Sans MS"/>
              </w:rPr>
            </w:pPr>
          </w:p>
        </w:tc>
        <w:tc>
          <w:tcPr>
            <w:tcW w:w="6379" w:type="dxa"/>
          </w:tcPr>
          <w:p w:rsidR="00E007EC" w:rsidRDefault="00E007EC" w:rsidP="00E007EC">
            <w:pPr>
              <w:rPr>
                <w:rFonts w:ascii="Comic Sans MS" w:hAnsi="Comic Sans MS"/>
                <w:b/>
                <w:bCs/>
                <w:color w:val="00B0F0"/>
              </w:rPr>
            </w:pPr>
            <w:r>
              <w:rPr>
                <w:rFonts w:ascii="Comic Sans MS" w:hAnsi="Comic Sans MS"/>
                <w:b/>
                <w:bCs/>
                <w:color w:val="00B0F0"/>
              </w:rPr>
              <w:t>Chemistry</w:t>
            </w:r>
          </w:p>
          <w:p w:rsidR="00E007EC" w:rsidRDefault="00E007EC" w:rsidP="00E007EC">
            <w:pPr>
              <w:rPr>
                <w:rFonts w:ascii="Comic Sans MS" w:hAnsi="Comic Sans MS"/>
                <w:b/>
                <w:bCs/>
                <w:color w:val="00B0F0"/>
              </w:rPr>
            </w:pPr>
            <w:r>
              <w:rPr>
                <w:rFonts w:ascii="Comic Sans MS" w:hAnsi="Comic Sans MS"/>
                <w:b/>
                <w:bCs/>
                <w:color w:val="00B0F0"/>
              </w:rPr>
              <w:t>Atoms and Elements</w:t>
            </w:r>
          </w:p>
          <w:p w:rsidR="00E007EC" w:rsidRPr="000C7D73" w:rsidRDefault="00E007EC" w:rsidP="00E007EC">
            <w:pPr>
              <w:rPr>
                <w:rFonts w:ascii="Comic Sans MS" w:hAnsi="Comic Sans MS"/>
                <w:color w:val="00B0F0"/>
              </w:rPr>
            </w:pPr>
            <w:r>
              <w:rPr>
                <w:rFonts w:ascii="Comic Sans MS" w:hAnsi="Comic Sans MS"/>
                <w:b/>
                <w:bCs/>
                <w:color w:val="00B0F0"/>
              </w:rPr>
              <w:t>Compounds and Mixtures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difference between chemical and physical changes.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A simple (Dalton) atomic model</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Differences between atoms, elements and compounds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Chemical symbols and formulae for elements and compounds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Conservation of mass changes of state and chemical reactions.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Chemical reactions as the rearrangement of atoms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Representing chemical reactions using formulae and using equations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Combustion, thermal decomposition, oxidation and displacement reactions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identification of pure substances.</w:t>
            </w:r>
          </w:p>
          <w:p w:rsidR="00E007EC" w:rsidRPr="00C31C68" w:rsidRDefault="00B71CFA" w:rsidP="00E007EC">
            <w:pPr>
              <w:pStyle w:val="ListParagraph"/>
              <w:numPr>
                <w:ilvl w:val="0"/>
                <w:numId w:val="18"/>
              </w:numPr>
              <w:rPr>
                <w:rFonts w:ascii="Comic Sans MS" w:hAnsi="Comic Sans MS"/>
                <w:sz w:val="18"/>
                <w:szCs w:val="18"/>
              </w:rPr>
            </w:pPr>
            <w:r>
              <w:rPr>
                <w:rFonts w:ascii="Comic Sans MS" w:hAnsi="Comic Sans MS"/>
                <w:sz w:val="18"/>
                <w:szCs w:val="18"/>
              </w:rPr>
              <w:t xml:space="preserve">Factors that affect the rate of a reaction including </w:t>
            </w:r>
            <w:r w:rsidR="00E007EC" w:rsidRPr="00C31C68">
              <w:rPr>
                <w:rFonts w:ascii="Comic Sans MS" w:hAnsi="Comic Sans MS"/>
                <w:sz w:val="18"/>
                <w:szCs w:val="18"/>
              </w:rPr>
              <w:t>what catalysts do.</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Energy changes on changes of state (qualitative)</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Exothermic and endothermic chemical reactions (qualitative).</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varying physical and chemical properties of different elements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principles underpinning the Mendeleev Periodic Table</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Periodic Table: periods and groups; metals and non-metals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How patterns in reactions can be predicted with reference to the Periodic Table</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properties of metals and non-metals</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chemical properties of metal and non-metal oxides with respect to acidity.</w:t>
            </w:r>
          </w:p>
          <w:p w:rsidR="00E007EC" w:rsidRPr="00C31C68" w:rsidRDefault="00E007EC" w:rsidP="00E007EC">
            <w:pPr>
              <w:pStyle w:val="ListParagraph"/>
              <w:numPr>
                <w:ilvl w:val="0"/>
                <w:numId w:val="18"/>
              </w:numPr>
              <w:rPr>
                <w:rFonts w:ascii="Comic Sans MS" w:hAnsi="Comic Sans MS"/>
                <w:sz w:val="18"/>
                <w:szCs w:val="18"/>
              </w:rPr>
            </w:pPr>
            <w:r w:rsidRPr="00C31C68">
              <w:rPr>
                <w:rFonts w:ascii="Comic Sans MS" w:hAnsi="Comic Sans MS"/>
                <w:sz w:val="18"/>
                <w:szCs w:val="18"/>
              </w:rPr>
              <w:t>The order of metals and carbon in the reactivity series</w:t>
            </w:r>
          </w:p>
          <w:p w:rsidR="0060487E" w:rsidRPr="00E007EC" w:rsidRDefault="00E007EC" w:rsidP="00E007EC">
            <w:pPr>
              <w:pStyle w:val="ListParagraph"/>
              <w:numPr>
                <w:ilvl w:val="0"/>
                <w:numId w:val="18"/>
              </w:numPr>
              <w:rPr>
                <w:rFonts w:ascii="Comic Sans MS" w:hAnsi="Comic Sans MS"/>
              </w:rPr>
            </w:pPr>
            <w:r w:rsidRPr="00C31C68">
              <w:rPr>
                <w:rFonts w:ascii="Comic Sans MS" w:hAnsi="Comic Sans MS"/>
                <w:sz w:val="18"/>
                <w:szCs w:val="18"/>
              </w:rPr>
              <w:t>The use of carbon in obtaining metals from metal oxide</w:t>
            </w:r>
          </w:p>
        </w:tc>
        <w:tc>
          <w:tcPr>
            <w:tcW w:w="3202" w:type="dxa"/>
          </w:tcPr>
          <w:p w:rsidR="001F7F7F" w:rsidRDefault="001F7F7F" w:rsidP="001F7F7F">
            <w:pPr>
              <w:rPr>
                <w:rFonts w:ascii="Comic Sans MS" w:hAnsi="Comic Sans MS"/>
                <w:sz w:val="18"/>
                <w:szCs w:val="18"/>
              </w:rPr>
            </w:pPr>
            <w:r w:rsidRPr="00321632">
              <w:rPr>
                <w:rFonts w:ascii="Comic Sans MS" w:hAnsi="Comic Sans MS"/>
                <w:sz w:val="18"/>
                <w:szCs w:val="18"/>
              </w:rPr>
              <w:t xml:space="preserve">variables, evidence, justify, accuracy, precision, graph, analysis, evaluation, reliability, </w:t>
            </w:r>
            <w:r>
              <w:rPr>
                <w:rFonts w:ascii="Comic Sans MS" w:hAnsi="Comic Sans MS"/>
                <w:sz w:val="18"/>
                <w:szCs w:val="18"/>
              </w:rPr>
              <w:t xml:space="preserve">relationship, </w:t>
            </w:r>
            <w:r w:rsidRPr="00321632">
              <w:rPr>
                <w:rFonts w:ascii="Comic Sans MS" w:hAnsi="Comic Sans MS"/>
                <w:sz w:val="18"/>
                <w:szCs w:val="18"/>
              </w:rPr>
              <w:t>anomaly, average, prediction, conclude</w:t>
            </w:r>
          </w:p>
          <w:p w:rsidR="001F7F7F" w:rsidRDefault="001F7F7F" w:rsidP="001F7F7F">
            <w:pPr>
              <w:rPr>
                <w:rFonts w:ascii="Comic Sans MS" w:hAnsi="Comic Sans MS"/>
                <w:sz w:val="18"/>
                <w:szCs w:val="18"/>
              </w:rPr>
            </w:pPr>
          </w:p>
          <w:p w:rsidR="001F7F7F" w:rsidRPr="00321632" w:rsidRDefault="001F7F7F" w:rsidP="001F7F7F">
            <w:pPr>
              <w:rPr>
                <w:rFonts w:ascii="Comic Sans MS" w:hAnsi="Comic Sans MS"/>
                <w:sz w:val="18"/>
                <w:szCs w:val="18"/>
              </w:rPr>
            </w:pPr>
            <w:r>
              <w:rPr>
                <w:rFonts w:ascii="Comic Sans MS" w:hAnsi="Comic Sans MS"/>
                <w:sz w:val="18"/>
                <w:szCs w:val="18"/>
              </w:rPr>
              <w:t xml:space="preserve">chemical, chemistry, physical, reaction, equation, symbol, atom, atomic structure, proton, neutron, electron, particle, formulae, element, compound, mixture, periodic table, group, period, alkali metals, halogens, noble gases, ion, nucleus, energy shell, covalent, ionic, properties, patterns, arrangement, exothermic, endo thermic, oxidation, reduction, displacement, theory, metal, non-metal, extraction, conservation, combustion, ore, </w:t>
            </w:r>
          </w:p>
          <w:p w:rsidR="0060487E" w:rsidRPr="0060487E" w:rsidRDefault="0060487E">
            <w:pPr>
              <w:rPr>
                <w:rFonts w:ascii="Comic Sans MS" w:hAnsi="Comic Sans MS"/>
              </w:rPr>
            </w:pPr>
          </w:p>
        </w:tc>
      </w:tr>
      <w:tr w:rsidR="0060487E" w:rsidRPr="0060487E" w:rsidTr="00423A48">
        <w:tc>
          <w:tcPr>
            <w:tcW w:w="5807" w:type="dxa"/>
          </w:tcPr>
          <w:p w:rsidR="0060487E" w:rsidRPr="00B71CFA" w:rsidRDefault="0060487E" w:rsidP="007B5CE2">
            <w:pPr>
              <w:rPr>
                <w:rFonts w:ascii="Comic Sans MS" w:hAnsi="Comic Sans MS"/>
                <w:b/>
                <w:color w:val="FF0000"/>
              </w:rPr>
            </w:pPr>
            <w:r w:rsidRPr="00B71CFA">
              <w:rPr>
                <w:rFonts w:ascii="Comic Sans MS" w:hAnsi="Comic Sans MS"/>
                <w:b/>
                <w:color w:val="FF0000"/>
              </w:rPr>
              <w:t>Spring term</w:t>
            </w:r>
          </w:p>
        </w:tc>
        <w:tc>
          <w:tcPr>
            <w:tcW w:w="9581" w:type="dxa"/>
            <w:gridSpan w:val="2"/>
          </w:tcPr>
          <w:p w:rsidR="0060487E" w:rsidRPr="00B71CFA" w:rsidRDefault="0060487E" w:rsidP="007B5CE2">
            <w:pPr>
              <w:rPr>
                <w:rFonts w:ascii="Comic Sans MS" w:hAnsi="Comic Sans MS"/>
                <w:b/>
                <w:color w:val="FF0000"/>
              </w:rPr>
            </w:pPr>
            <w:r w:rsidRPr="00B71CFA">
              <w:rPr>
                <w:rFonts w:ascii="Comic Sans MS" w:hAnsi="Comic Sans MS"/>
                <w:b/>
                <w:color w:val="FF0000"/>
              </w:rPr>
              <w:t>Physics</w:t>
            </w:r>
          </w:p>
        </w:tc>
      </w:tr>
      <w:tr w:rsidR="0060487E" w:rsidRPr="0060487E" w:rsidTr="00B71CFA">
        <w:tc>
          <w:tcPr>
            <w:tcW w:w="5807" w:type="dxa"/>
            <w:shd w:val="clear" w:color="auto" w:fill="FCD4EC"/>
          </w:tcPr>
          <w:p w:rsidR="0060487E" w:rsidRPr="0060487E" w:rsidRDefault="0060487E" w:rsidP="007B5CE2">
            <w:pPr>
              <w:rPr>
                <w:rFonts w:ascii="Comic Sans MS" w:hAnsi="Comic Sans MS"/>
              </w:rPr>
            </w:pPr>
            <w:r>
              <w:rPr>
                <w:rFonts w:ascii="Comic Sans MS" w:hAnsi="Comic Sans MS"/>
              </w:rPr>
              <w:t>Pupils will have the opportunity to develop the following skills:</w:t>
            </w:r>
          </w:p>
        </w:tc>
        <w:tc>
          <w:tcPr>
            <w:tcW w:w="6379" w:type="dxa"/>
            <w:shd w:val="clear" w:color="auto" w:fill="FCD4EC"/>
          </w:tcPr>
          <w:p w:rsidR="0060487E" w:rsidRPr="0060487E" w:rsidRDefault="0060487E" w:rsidP="007B5CE2">
            <w:pPr>
              <w:rPr>
                <w:rFonts w:ascii="Comic Sans MS" w:hAnsi="Comic Sans MS"/>
              </w:rPr>
            </w:pPr>
            <w:r>
              <w:rPr>
                <w:rFonts w:ascii="Comic Sans MS" w:hAnsi="Comic Sans MS"/>
              </w:rPr>
              <w:t>Pupils will have the opportunity to develop their knowledge about:</w:t>
            </w:r>
          </w:p>
        </w:tc>
        <w:tc>
          <w:tcPr>
            <w:tcW w:w="3202" w:type="dxa"/>
            <w:shd w:val="clear" w:color="auto" w:fill="FCD4EC"/>
          </w:tcPr>
          <w:p w:rsidR="0060487E" w:rsidRPr="0060487E" w:rsidRDefault="0060487E" w:rsidP="007B5CE2">
            <w:pPr>
              <w:rPr>
                <w:rFonts w:ascii="Comic Sans MS" w:hAnsi="Comic Sans MS"/>
              </w:rPr>
            </w:pPr>
            <w:r>
              <w:rPr>
                <w:rFonts w:ascii="Comic Sans MS" w:hAnsi="Comic Sans MS"/>
              </w:rPr>
              <w:t>Pupils will learn the following key vocabulary:</w:t>
            </w:r>
          </w:p>
        </w:tc>
      </w:tr>
      <w:tr w:rsidR="00F14617" w:rsidRPr="00872065" w:rsidTr="00423A48">
        <w:tc>
          <w:tcPr>
            <w:tcW w:w="5807" w:type="dxa"/>
          </w:tcPr>
          <w:p w:rsidR="00F14617" w:rsidRDefault="00F14617" w:rsidP="00F14617">
            <w:pPr>
              <w:shd w:val="clear" w:color="auto" w:fill="FFFFFF"/>
              <w:rPr>
                <w:rFonts w:ascii="Comic Sans MS" w:eastAsia="Times New Roman" w:hAnsi="Comic Sans MS" w:cs="Calibri"/>
                <w:b/>
                <w:color w:val="000000"/>
                <w:lang w:eastAsia="en-GB"/>
              </w:rPr>
            </w:pPr>
            <w:r w:rsidRPr="005E3D1C">
              <w:rPr>
                <w:rFonts w:ascii="Comic Sans MS" w:eastAsia="Times New Roman" w:hAnsi="Comic Sans MS" w:cs="Calibri"/>
                <w:b/>
                <w:color w:val="000000"/>
                <w:lang w:eastAsia="en-GB"/>
              </w:rPr>
              <w:t>Working scientifically: </w:t>
            </w:r>
          </w:p>
          <w:p w:rsidR="00F14617" w:rsidRPr="00F14617" w:rsidRDefault="00F14617" w:rsidP="00F14617">
            <w:pPr>
              <w:shd w:val="clear" w:color="auto" w:fill="FFFFFF"/>
              <w:rPr>
                <w:rFonts w:ascii="Comic Sans MS" w:eastAsia="Times New Roman" w:hAnsi="Comic Sans MS" w:cs="Calibri"/>
                <w:i/>
                <w:color w:val="000000"/>
                <w:lang w:eastAsia="en-GB"/>
              </w:rPr>
            </w:pPr>
            <w:r w:rsidRPr="00F14617">
              <w:rPr>
                <w:rFonts w:ascii="Comic Sans MS" w:eastAsia="Times New Roman" w:hAnsi="Comic Sans MS" w:cs="Calibri"/>
                <w:i/>
                <w:color w:val="000000"/>
                <w:lang w:eastAsia="en-GB"/>
              </w:rPr>
              <w:t>In addition to skills from year 7</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lastRenderedPageBreak/>
              <w:t>Use appropriate techniques, apparatus, and materials laboratory work, paying</w:t>
            </w:r>
            <w:r>
              <w:rPr>
                <w:rFonts w:ascii="Comic Sans MS" w:eastAsia="Times New Roman" w:hAnsi="Comic Sans MS" w:cs="Calibri"/>
                <w:color w:val="000000"/>
                <w:sz w:val="18"/>
                <w:szCs w:val="18"/>
                <w:lang w:eastAsia="en-GB"/>
              </w:rPr>
              <w:t xml:space="preserve"> particular</w:t>
            </w:r>
            <w:r w:rsidRPr="00B71CFA">
              <w:rPr>
                <w:rFonts w:ascii="Comic Sans MS" w:eastAsia="Times New Roman" w:hAnsi="Comic Sans MS" w:cs="Calibri"/>
                <w:color w:val="000000"/>
                <w:sz w:val="18"/>
                <w:szCs w:val="18"/>
                <w:lang w:eastAsia="en-GB"/>
              </w:rPr>
              <w:t xml:space="preserve"> attention to health and safety</w:t>
            </w:r>
          </w:p>
          <w:p w:rsidR="00F14617"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Make and record observations and measurements fo</w:t>
            </w:r>
            <w:r>
              <w:rPr>
                <w:rFonts w:ascii="Comic Sans MS" w:eastAsia="Times New Roman" w:hAnsi="Comic Sans MS" w:cs="Calibri"/>
                <w:color w:val="000000"/>
                <w:sz w:val="18"/>
                <w:szCs w:val="18"/>
                <w:lang w:eastAsia="en-GB"/>
              </w:rPr>
              <w:t>r different investigations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Pr>
                <w:rFonts w:ascii="Comic Sans MS" w:eastAsia="Times New Roman" w:hAnsi="Comic Sans MS" w:cs="Calibri"/>
                <w:color w:val="000000"/>
                <w:sz w:val="18"/>
                <w:szCs w:val="18"/>
                <w:lang w:eastAsia="en-GB"/>
              </w:rPr>
              <w:t>E</w:t>
            </w:r>
            <w:r w:rsidRPr="00B71CFA">
              <w:rPr>
                <w:rFonts w:ascii="Comic Sans MS" w:eastAsia="Times New Roman" w:hAnsi="Comic Sans MS" w:cs="Calibri"/>
                <w:color w:val="000000"/>
                <w:sz w:val="18"/>
                <w:szCs w:val="18"/>
                <w:lang w:eastAsia="en-GB"/>
              </w:rPr>
              <w:t>valuate the reliability of methods and suggest improvements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Apply mathematical concepts and calculate results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Present reasoned explanations, including explaining data in relation to predictions and hypotheses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Evaluate data, showing awareness of potential sources of random and systematic error</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Identify further questions arising from results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Use and derive simple equations and carry out appropriate calculations</w:t>
            </w:r>
          </w:p>
          <w:p w:rsidR="00F14617" w:rsidRPr="0060487E" w:rsidRDefault="00F14617" w:rsidP="00F14617">
            <w:pPr>
              <w:rPr>
                <w:rFonts w:ascii="Comic Sans MS" w:hAnsi="Comic Sans MS"/>
              </w:rPr>
            </w:pPr>
          </w:p>
        </w:tc>
        <w:tc>
          <w:tcPr>
            <w:tcW w:w="6379" w:type="dxa"/>
          </w:tcPr>
          <w:p w:rsidR="00F14617" w:rsidRDefault="00F14617" w:rsidP="00F14617">
            <w:pPr>
              <w:rPr>
                <w:rFonts w:ascii="Comic Sans MS" w:hAnsi="Comic Sans MS"/>
                <w:b/>
                <w:color w:val="FF0000"/>
              </w:rPr>
            </w:pPr>
            <w:r>
              <w:rPr>
                <w:rFonts w:ascii="Comic Sans MS" w:hAnsi="Comic Sans MS"/>
                <w:b/>
                <w:color w:val="FF0000"/>
              </w:rPr>
              <w:lastRenderedPageBreak/>
              <w:t>Forces</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lastRenderedPageBreak/>
              <w:t>Speed and the quantitative relationship between average speed, distance and time (speed = distance ÷ time)</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The representation of a journey on a distance-time graph</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 xml:space="preserve">Forces as pushes or pulls, arising from the interaction between two objects </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Using force arrows in diagrams, adding forces in one dimension, balanced and unbalanced forces</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Moment as the turning effect of a force</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Forces: associated with deforming objects; stretching and squashing – springs; with rubbing and friction between surfaces, with pushing things out of the way; resistance to motion of air and water</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 xml:space="preserve">Forces measured in </w:t>
            </w:r>
            <w:proofErr w:type="spellStart"/>
            <w:r w:rsidRPr="00C31C68">
              <w:rPr>
                <w:rFonts w:ascii="Comic Sans MS" w:hAnsi="Comic Sans MS"/>
                <w:sz w:val="18"/>
                <w:szCs w:val="18"/>
              </w:rPr>
              <w:t>Newtons</w:t>
            </w:r>
            <w:proofErr w:type="spellEnd"/>
            <w:r w:rsidRPr="00C31C68">
              <w:rPr>
                <w:rFonts w:ascii="Comic Sans MS" w:hAnsi="Comic Sans MS"/>
                <w:sz w:val="18"/>
                <w:szCs w:val="18"/>
              </w:rPr>
              <w:t>, measurements of stretch or compression as force is changed</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Force-extension linear relation; Hooke’s Law as a special case</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Work done and energy changes on deformation</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Pressure measured by ratio of force over area – acting normal to any surface.</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Forces being needed to cause objects to stop or start moving, or to change their speed or direction of motion (qualitative only)</w:t>
            </w:r>
          </w:p>
          <w:p w:rsidR="00F14617" w:rsidRPr="00E007EC" w:rsidRDefault="00F14617" w:rsidP="00F14617">
            <w:pPr>
              <w:pStyle w:val="ListParagraph"/>
              <w:numPr>
                <w:ilvl w:val="0"/>
                <w:numId w:val="17"/>
              </w:numPr>
              <w:rPr>
                <w:rFonts w:ascii="Comic Sans MS" w:hAnsi="Comic Sans MS"/>
                <w:b/>
              </w:rPr>
            </w:pPr>
            <w:r w:rsidRPr="00C31C68">
              <w:rPr>
                <w:rFonts w:ascii="Comic Sans MS" w:hAnsi="Comic Sans MS"/>
                <w:sz w:val="18"/>
                <w:szCs w:val="18"/>
              </w:rPr>
              <w:t>Change depending on direction of force and its size</w:t>
            </w:r>
          </w:p>
          <w:p w:rsidR="00F14617" w:rsidRDefault="00F14617" w:rsidP="00F14617">
            <w:pPr>
              <w:rPr>
                <w:rFonts w:ascii="Comic Sans MS" w:hAnsi="Comic Sans MS"/>
                <w:b/>
                <w:color w:val="FF0000"/>
              </w:rPr>
            </w:pPr>
          </w:p>
          <w:p w:rsidR="00F14617" w:rsidRDefault="00F14617" w:rsidP="00F14617">
            <w:pPr>
              <w:rPr>
                <w:rFonts w:ascii="Comic Sans MS" w:hAnsi="Comic Sans MS"/>
                <w:b/>
              </w:rPr>
            </w:pPr>
            <w:r>
              <w:rPr>
                <w:rFonts w:ascii="Comic Sans MS" w:hAnsi="Comic Sans MS"/>
                <w:b/>
                <w:color w:val="FF0000"/>
              </w:rPr>
              <w:t>Energy</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Simple machines give bigger force but at the expense of smaller movement (and vice versa): product of force and displacement unchanged</w:t>
            </w:r>
          </w:p>
          <w:p w:rsidR="00F14617" w:rsidRPr="00C31C68" w:rsidRDefault="00F14617" w:rsidP="00F14617">
            <w:pPr>
              <w:pStyle w:val="ListParagraph"/>
              <w:numPr>
                <w:ilvl w:val="0"/>
                <w:numId w:val="17"/>
              </w:numPr>
              <w:rPr>
                <w:rFonts w:ascii="Comic Sans MS" w:hAnsi="Comic Sans MS"/>
                <w:sz w:val="18"/>
                <w:szCs w:val="18"/>
              </w:rPr>
            </w:pPr>
            <w:r w:rsidRPr="00C31C68">
              <w:rPr>
                <w:rFonts w:ascii="Comic Sans MS" w:hAnsi="Comic Sans MS"/>
                <w:sz w:val="18"/>
                <w:szCs w:val="18"/>
              </w:rPr>
              <w:t>Other processes that involve energy transfer: changing motion, dropping an object, completing an electrical circuit, stretching a spring, metabolism of food, burning fuels.</w:t>
            </w:r>
          </w:p>
          <w:p w:rsidR="00F14617" w:rsidRPr="00E007EC" w:rsidRDefault="00F14617" w:rsidP="00F14617">
            <w:pPr>
              <w:pStyle w:val="ListParagraph"/>
              <w:numPr>
                <w:ilvl w:val="0"/>
                <w:numId w:val="17"/>
              </w:numPr>
              <w:rPr>
                <w:rFonts w:ascii="Comic Sans MS" w:hAnsi="Comic Sans MS"/>
                <w:b/>
              </w:rPr>
            </w:pPr>
            <w:r w:rsidRPr="00C31C68">
              <w:rPr>
                <w:rFonts w:ascii="Comic Sans MS" w:hAnsi="Comic Sans MS"/>
                <w:sz w:val="18"/>
                <w:szCs w:val="18"/>
              </w:rPr>
              <w:t>Energy as a quantity that can be quantified and calculated; the total energy has the same value before and after a change</w:t>
            </w:r>
          </w:p>
          <w:p w:rsidR="00F14617" w:rsidRDefault="00F14617" w:rsidP="00F14617">
            <w:pPr>
              <w:rPr>
                <w:rFonts w:ascii="Comic Sans MS" w:hAnsi="Comic Sans MS"/>
                <w:b/>
                <w:color w:val="FF0000"/>
              </w:rPr>
            </w:pPr>
          </w:p>
          <w:p w:rsidR="00F14617" w:rsidRDefault="00F14617" w:rsidP="00F14617">
            <w:pPr>
              <w:rPr>
                <w:rFonts w:ascii="Comic Sans MS" w:hAnsi="Comic Sans MS"/>
                <w:b/>
              </w:rPr>
            </w:pPr>
            <w:r>
              <w:rPr>
                <w:rFonts w:ascii="Comic Sans MS" w:hAnsi="Comic Sans MS"/>
                <w:b/>
                <w:color w:val="FF0000"/>
              </w:rPr>
              <w:t>Electricity</w:t>
            </w:r>
          </w:p>
          <w:p w:rsidR="00F14617" w:rsidRPr="00A2677E" w:rsidRDefault="00F14617" w:rsidP="00F14617">
            <w:pPr>
              <w:pStyle w:val="ListParagraph"/>
              <w:numPr>
                <w:ilvl w:val="0"/>
                <w:numId w:val="17"/>
              </w:numPr>
              <w:rPr>
                <w:rFonts w:ascii="Comic Sans MS" w:hAnsi="Comic Sans MS"/>
                <w:sz w:val="18"/>
                <w:szCs w:val="18"/>
              </w:rPr>
            </w:pPr>
            <w:r w:rsidRPr="00A2677E">
              <w:rPr>
                <w:rFonts w:ascii="Comic Sans MS" w:hAnsi="Comic Sans MS"/>
                <w:sz w:val="18"/>
                <w:szCs w:val="18"/>
              </w:rPr>
              <w:t>Electric current, measured in amperes, in circuits, series and parallel circuits, currents add where branches meet and current as flow of charge</w:t>
            </w:r>
          </w:p>
          <w:p w:rsidR="00F14617" w:rsidRPr="00A2677E" w:rsidRDefault="00F14617" w:rsidP="00F14617">
            <w:pPr>
              <w:pStyle w:val="ListParagraph"/>
              <w:numPr>
                <w:ilvl w:val="0"/>
                <w:numId w:val="17"/>
              </w:numPr>
              <w:rPr>
                <w:rFonts w:ascii="Comic Sans MS" w:hAnsi="Comic Sans MS"/>
                <w:sz w:val="18"/>
                <w:szCs w:val="18"/>
              </w:rPr>
            </w:pPr>
            <w:r w:rsidRPr="00A2677E">
              <w:rPr>
                <w:rFonts w:ascii="Comic Sans MS" w:hAnsi="Comic Sans MS"/>
                <w:sz w:val="18"/>
                <w:szCs w:val="18"/>
              </w:rPr>
              <w:t>Potential difference, measured in volts, battery and bulb ratings; resistance, measured in ohms, as the ratio of potential difference (</w:t>
            </w:r>
            <w:proofErr w:type="spellStart"/>
            <w:r w:rsidRPr="00A2677E">
              <w:rPr>
                <w:rFonts w:ascii="Comic Sans MS" w:hAnsi="Comic Sans MS"/>
                <w:sz w:val="18"/>
                <w:szCs w:val="18"/>
              </w:rPr>
              <w:t>p.d</w:t>
            </w:r>
            <w:proofErr w:type="spellEnd"/>
            <w:r w:rsidRPr="00A2677E">
              <w:rPr>
                <w:rFonts w:ascii="Comic Sans MS" w:hAnsi="Comic Sans MS"/>
                <w:sz w:val="18"/>
                <w:szCs w:val="18"/>
              </w:rPr>
              <w:t>.) to current</w:t>
            </w:r>
          </w:p>
          <w:p w:rsidR="00F14617" w:rsidRPr="00E007EC" w:rsidRDefault="00F14617" w:rsidP="00F14617">
            <w:pPr>
              <w:pStyle w:val="ListParagraph"/>
              <w:numPr>
                <w:ilvl w:val="0"/>
                <w:numId w:val="17"/>
              </w:numPr>
              <w:rPr>
                <w:rFonts w:ascii="Comic Sans MS" w:hAnsi="Comic Sans MS"/>
              </w:rPr>
            </w:pPr>
            <w:r w:rsidRPr="00A2677E">
              <w:rPr>
                <w:rFonts w:ascii="Comic Sans MS" w:hAnsi="Comic Sans MS"/>
                <w:sz w:val="18"/>
                <w:szCs w:val="18"/>
              </w:rPr>
              <w:lastRenderedPageBreak/>
              <w:t>Differences in resistance between conducting and insulating components (quantitative).</w:t>
            </w:r>
          </w:p>
        </w:tc>
        <w:tc>
          <w:tcPr>
            <w:tcW w:w="3202" w:type="dxa"/>
          </w:tcPr>
          <w:p w:rsidR="001F7F7F" w:rsidRPr="00872065" w:rsidRDefault="001F7F7F" w:rsidP="001F7F7F">
            <w:pPr>
              <w:rPr>
                <w:rFonts w:ascii="Comic Sans MS" w:hAnsi="Comic Sans MS"/>
                <w:sz w:val="18"/>
                <w:szCs w:val="18"/>
              </w:rPr>
            </w:pPr>
            <w:r w:rsidRPr="00872065">
              <w:rPr>
                <w:rFonts w:ascii="Comic Sans MS" w:hAnsi="Comic Sans MS"/>
                <w:sz w:val="18"/>
                <w:szCs w:val="18"/>
              </w:rPr>
              <w:lastRenderedPageBreak/>
              <w:t xml:space="preserve">variables, evidence, justify, accuracy, precision, graph, analysis, evaluation, reliability, </w:t>
            </w:r>
            <w:r w:rsidRPr="00872065">
              <w:rPr>
                <w:rFonts w:ascii="Comic Sans MS" w:hAnsi="Comic Sans MS"/>
                <w:sz w:val="18"/>
                <w:szCs w:val="18"/>
              </w:rPr>
              <w:t xml:space="preserve">relationship, </w:t>
            </w:r>
            <w:r w:rsidRPr="00872065">
              <w:rPr>
                <w:rFonts w:ascii="Comic Sans MS" w:hAnsi="Comic Sans MS"/>
                <w:sz w:val="18"/>
                <w:szCs w:val="18"/>
              </w:rPr>
              <w:lastRenderedPageBreak/>
              <w:t>anomaly, average, prediction, conclude</w:t>
            </w:r>
          </w:p>
          <w:p w:rsidR="001F7F7F" w:rsidRPr="00872065" w:rsidRDefault="001F7F7F" w:rsidP="001F7F7F">
            <w:pPr>
              <w:rPr>
                <w:rFonts w:ascii="Comic Sans MS" w:hAnsi="Comic Sans MS"/>
                <w:sz w:val="18"/>
                <w:szCs w:val="18"/>
              </w:rPr>
            </w:pPr>
          </w:p>
          <w:p w:rsidR="001F7F7F" w:rsidRPr="00872065" w:rsidRDefault="001F7F7F" w:rsidP="001F7F7F">
            <w:pPr>
              <w:rPr>
                <w:rFonts w:ascii="Comic Sans MS" w:hAnsi="Comic Sans MS"/>
                <w:sz w:val="18"/>
                <w:szCs w:val="18"/>
              </w:rPr>
            </w:pPr>
            <w:r w:rsidRPr="00872065">
              <w:rPr>
                <w:rFonts w:ascii="Comic Sans MS" w:hAnsi="Comic Sans MS"/>
                <w:sz w:val="18"/>
                <w:szCs w:val="18"/>
              </w:rPr>
              <w:t xml:space="preserve">gravity, contact force, resultant force, buoyancy, air resistance, water resistance, friction, thrust, </w:t>
            </w:r>
            <w:proofErr w:type="spellStart"/>
            <w:r w:rsidRPr="00872065">
              <w:rPr>
                <w:rFonts w:ascii="Comic Sans MS" w:hAnsi="Comic Sans MS"/>
                <w:sz w:val="18"/>
                <w:szCs w:val="18"/>
              </w:rPr>
              <w:t>upthrust</w:t>
            </w:r>
            <w:proofErr w:type="spellEnd"/>
            <w:r w:rsidRPr="00872065">
              <w:rPr>
                <w:rFonts w:ascii="Comic Sans MS" w:hAnsi="Comic Sans MS"/>
                <w:sz w:val="18"/>
                <w:szCs w:val="18"/>
              </w:rPr>
              <w:t xml:space="preserve">, elastic limit, stretch, gravitational field, </w:t>
            </w:r>
            <w:proofErr w:type="spellStart"/>
            <w:r w:rsidRPr="00872065">
              <w:rPr>
                <w:rFonts w:ascii="Comic Sans MS" w:hAnsi="Comic Sans MS"/>
                <w:sz w:val="18"/>
                <w:szCs w:val="18"/>
              </w:rPr>
              <w:t>Newtons</w:t>
            </w:r>
            <w:proofErr w:type="spellEnd"/>
            <w:r w:rsidRPr="00872065">
              <w:rPr>
                <w:rFonts w:ascii="Comic Sans MS" w:hAnsi="Comic Sans MS"/>
                <w:sz w:val="18"/>
                <w:szCs w:val="18"/>
              </w:rPr>
              <w:t xml:space="preserve">, measurement, compress, </w:t>
            </w:r>
            <w:r w:rsidR="00B244B6" w:rsidRPr="00872065">
              <w:rPr>
                <w:rFonts w:ascii="Comic Sans MS" w:hAnsi="Comic Sans MS"/>
                <w:sz w:val="18"/>
                <w:szCs w:val="18"/>
              </w:rPr>
              <w:t>extension, increase, decrease, lubrication, rough, smooth, balanced, unbalanced, moment, pivot, pressure, Pascal, speed, distance, calculation, equation, work done, energy</w:t>
            </w:r>
          </w:p>
          <w:p w:rsidR="00B244B6" w:rsidRPr="00872065" w:rsidRDefault="00B244B6" w:rsidP="001F7F7F">
            <w:pPr>
              <w:rPr>
                <w:rFonts w:ascii="Comic Sans MS" w:hAnsi="Comic Sans MS"/>
                <w:sz w:val="18"/>
                <w:szCs w:val="18"/>
              </w:rPr>
            </w:pPr>
          </w:p>
          <w:p w:rsidR="00B244B6" w:rsidRPr="00872065" w:rsidRDefault="00B244B6" w:rsidP="001F7F7F">
            <w:pPr>
              <w:rPr>
                <w:rFonts w:ascii="Comic Sans MS" w:hAnsi="Comic Sans MS"/>
                <w:sz w:val="18"/>
                <w:szCs w:val="18"/>
              </w:rPr>
            </w:pPr>
          </w:p>
          <w:p w:rsidR="00F14617" w:rsidRDefault="00872065" w:rsidP="00F14617">
            <w:pPr>
              <w:rPr>
                <w:rFonts w:ascii="Comic Sans MS" w:hAnsi="Comic Sans MS"/>
                <w:sz w:val="18"/>
                <w:szCs w:val="18"/>
              </w:rPr>
            </w:pPr>
            <w:r w:rsidRPr="00872065">
              <w:rPr>
                <w:rFonts w:ascii="Comic Sans MS" w:hAnsi="Comic Sans MS"/>
                <w:sz w:val="18"/>
                <w:szCs w:val="18"/>
              </w:rPr>
              <w:t xml:space="preserve">energy transfer, kinetic, gravitational potential, electric, </w:t>
            </w:r>
            <w:r>
              <w:rPr>
                <w:rFonts w:ascii="Comic Sans MS" w:hAnsi="Comic Sans MS"/>
                <w:sz w:val="18"/>
                <w:szCs w:val="18"/>
              </w:rPr>
              <w:t>movement, metabolism, Joules, Sankey diagram, wasted energy, displacement</w:t>
            </w:r>
          </w:p>
          <w:p w:rsidR="00872065" w:rsidRDefault="00872065" w:rsidP="00F14617">
            <w:pPr>
              <w:rPr>
                <w:rFonts w:ascii="Comic Sans MS" w:hAnsi="Comic Sans MS"/>
                <w:sz w:val="18"/>
                <w:szCs w:val="18"/>
              </w:rPr>
            </w:pPr>
          </w:p>
          <w:p w:rsidR="00872065" w:rsidRPr="00872065" w:rsidRDefault="00872065" w:rsidP="00F14617">
            <w:pPr>
              <w:rPr>
                <w:rFonts w:ascii="Comic Sans MS" w:hAnsi="Comic Sans MS"/>
                <w:sz w:val="18"/>
                <w:szCs w:val="18"/>
              </w:rPr>
            </w:pPr>
            <w:r>
              <w:rPr>
                <w:rFonts w:ascii="Comic Sans MS" w:hAnsi="Comic Sans MS"/>
                <w:sz w:val="18"/>
                <w:szCs w:val="18"/>
              </w:rPr>
              <w:t>voltage, current, Amps, Ohms, resistance, circuit, parallel, series, symbol, ammeter, voltmeter, potential, variable resistor, conduction, insulation, electrical, electricity, flow, electrons</w:t>
            </w:r>
          </w:p>
        </w:tc>
      </w:tr>
      <w:tr w:rsidR="0060487E" w:rsidRPr="0060487E" w:rsidTr="00423A48">
        <w:tc>
          <w:tcPr>
            <w:tcW w:w="5807" w:type="dxa"/>
          </w:tcPr>
          <w:p w:rsidR="0060487E" w:rsidRPr="00B71CFA" w:rsidRDefault="0060487E" w:rsidP="007B5CE2">
            <w:pPr>
              <w:rPr>
                <w:rFonts w:ascii="Comic Sans MS" w:hAnsi="Comic Sans MS"/>
                <w:b/>
                <w:color w:val="00B050"/>
              </w:rPr>
            </w:pPr>
            <w:r w:rsidRPr="00B71CFA">
              <w:rPr>
                <w:rFonts w:ascii="Comic Sans MS" w:hAnsi="Comic Sans MS"/>
                <w:b/>
                <w:color w:val="00B050"/>
              </w:rPr>
              <w:lastRenderedPageBreak/>
              <w:t>Summer term</w:t>
            </w:r>
          </w:p>
        </w:tc>
        <w:tc>
          <w:tcPr>
            <w:tcW w:w="9581" w:type="dxa"/>
            <w:gridSpan w:val="2"/>
          </w:tcPr>
          <w:p w:rsidR="0060487E" w:rsidRPr="00B71CFA" w:rsidRDefault="0060487E" w:rsidP="0060487E">
            <w:pPr>
              <w:rPr>
                <w:rFonts w:ascii="Comic Sans MS" w:hAnsi="Comic Sans MS"/>
                <w:b/>
                <w:color w:val="00B050"/>
              </w:rPr>
            </w:pPr>
            <w:r w:rsidRPr="00B71CFA">
              <w:rPr>
                <w:rFonts w:ascii="Comic Sans MS" w:hAnsi="Comic Sans MS"/>
                <w:b/>
                <w:color w:val="00B050"/>
              </w:rPr>
              <w:t>Biology</w:t>
            </w:r>
          </w:p>
        </w:tc>
      </w:tr>
      <w:tr w:rsidR="0060487E" w:rsidRPr="0060487E" w:rsidTr="00B71CFA">
        <w:tc>
          <w:tcPr>
            <w:tcW w:w="5807" w:type="dxa"/>
            <w:shd w:val="clear" w:color="auto" w:fill="E2EFD9" w:themeFill="accent6" w:themeFillTint="33"/>
          </w:tcPr>
          <w:p w:rsidR="0060487E" w:rsidRPr="0060487E" w:rsidRDefault="0060487E" w:rsidP="007B5CE2">
            <w:pPr>
              <w:rPr>
                <w:rFonts w:ascii="Comic Sans MS" w:hAnsi="Comic Sans MS"/>
              </w:rPr>
            </w:pPr>
            <w:r>
              <w:rPr>
                <w:rFonts w:ascii="Comic Sans MS" w:hAnsi="Comic Sans MS"/>
              </w:rPr>
              <w:t>Pupils will have the opportunity to develop the following skills:</w:t>
            </w:r>
          </w:p>
        </w:tc>
        <w:tc>
          <w:tcPr>
            <w:tcW w:w="6379" w:type="dxa"/>
            <w:shd w:val="clear" w:color="auto" w:fill="E2EFD9" w:themeFill="accent6" w:themeFillTint="33"/>
          </w:tcPr>
          <w:p w:rsidR="0060487E" w:rsidRPr="0060487E" w:rsidRDefault="0060487E" w:rsidP="007B5CE2">
            <w:pPr>
              <w:rPr>
                <w:rFonts w:ascii="Comic Sans MS" w:hAnsi="Comic Sans MS"/>
              </w:rPr>
            </w:pPr>
            <w:r>
              <w:rPr>
                <w:rFonts w:ascii="Comic Sans MS" w:hAnsi="Comic Sans MS"/>
              </w:rPr>
              <w:t>Pupils will have the opportunity to develop their knowledge about:</w:t>
            </w:r>
          </w:p>
        </w:tc>
        <w:tc>
          <w:tcPr>
            <w:tcW w:w="3202" w:type="dxa"/>
            <w:shd w:val="clear" w:color="auto" w:fill="E2EFD9" w:themeFill="accent6" w:themeFillTint="33"/>
          </w:tcPr>
          <w:p w:rsidR="0060487E" w:rsidRPr="0060487E" w:rsidRDefault="0060487E" w:rsidP="007B5CE2">
            <w:pPr>
              <w:rPr>
                <w:rFonts w:ascii="Comic Sans MS" w:hAnsi="Comic Sans MS"/>
              </w:rPr>
            </w:pPr>
            <w:r>
              <w:rPr>
                <w:rFonts w:ascii="Comic Sans MS" w:hAnsi="Comic Sans MS"/>
              </w:rPr>
              <w:t>Pupils will learn the following key vocabulary:</w:t>
            </w:r>
          </w:p>
        </w:tc>
      </w:tr>
      <w:tr w:rsidR="00F14617" w:rsidTr="00423A48">
        <w:tc>
          <w:tcPr>
            <w:tcW w:w="5807" w:type="dxa"/>
          </w:tcPr>
          <w:p w:rsidR="00F14617" w:rsidRDefault="00F14617" w:rsidP="00F14617">
            <w:pPr>
              <w:shd w:val="clear" w:color="auto" w:fill="FFFFFF"/>
              <w:rPr>
                <w:rFonts w:ascii="Comic Sans MS" w:eastAsia="Times New Roman" w:hAnsi="Comic Sans MS" w:cs="Calibri"/>
                <w:b/>
                <w:color w:val="000000"/>
                <w:lang w:eastAsia="en-GB"/>
              </w:rPr>
            </w:pPr>
            <w:r w:rsidRPr="005E3D1C">
              <w:rPr>
                <w:rFonts w:ascii="Comic Sans MS" w:eastAsia="Times New Roman" w:hAnsi="Comic Sans MS" w:cs="Calibri"/>
                <w:b/>
                <w:color w:val="000000"/>
                <w:lang w:eastAsia="en-GB"/>
              </w:rPr>
              <w:t>Working scientifically: </w:t>
            </w:r>
          </w:p>
          <w:p w:rsidR="00F14617" w:rsidRPr="00F14617" w:rsidRDefault="00F14617" w:rsidP="00F14617">
            <w:pPr>
              <w:shd w:val="clear" w:color="auto" w:fill="FFFFFF"/>
              <w:rPr>
                <w:rFonts w:ascii="Comic Sans MS" w:eastAsia="Times New Roman" w:hAnsi="Comic Sans MS" w:cs="Calibri"/>
                <w:i/>
                <w:color w:val="000000"/>
                <w:lang w:eastAsia="en-GB"/>
              </w:rPr>
            </w:pPr>
            <w:r w:rsidRPr="00F14617">
              <w:rPr>
                <w:rFonts w:ascii="Comic Sans MS" w:eastAsia="Times New Roman" w:hAnsi="Comic Sans MS" w:cs="Calibri"/>
                <w:i/>
                <w:color w:val="000000"/>
                <w:lang w:eastAsia="en-GB"/>
              </w:rPr>
              <w:t>In addition to skills from year 7</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Use appropriate techniques, apparatus, and materials laboratory work, paying</w:t>
            </w:r>
            <w:r>
              <w:rPr>
                <w:rFonts w:ascii="Comic Sans MS" w:eastAsia="Times New Roman" w:hAnsi="Comic Sans MS" w:cs="Calibri"/>
                <w:color w:val="000000"/>
                <w:sz w:val="18"/>
                <w:szCs w:val="18"/>
                <w:lang w:eastAsia="en-GB"/>
              </w:rPr>
              <w:t xml:space="preserve"> particular</w:t>
            </w:r>
            <w:r w:rsidRPr="00B71CFA">
              <w:rPr>
                <w:rFonts w:ascii="Comic Sans MS" w:eastAsia="Times New Roman" w:hAnsi="Comic Sans MS" w:cs="Calibri"/>
                <w:color w:val="000000"/>
                <w:sz w:val="18"/>
                <w:szCs w:val="18"/>
                <w:lang w:eastAsia="en-GB"/>
              </w:rPr>
              <w:t xml:space="preserve"> attention to health and safety</w:t>
            </w:r>
          </w:p>
          <w:p w:rsidR="00F14617"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Make and record observations and measurements fo</w:t>
            </w:r>
            <w:r>
              <w:rPr>
                <w:rFonts w:ascii="Comic Sans MS" w:eastAsia="Times New Roman" w:hAnsi="Comic Sans MS" w:cs="Calibri"/>
                <w:color w:val="000000"/>
                <w:sz w:val="18"/>
                <w:szCs w:val="18"/>
                <w:lang w:eastAsia="en-GB"/>
              </w:rPr>
              <w:t>r different investigations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Pr>
                <w:rFonts w:ascii="Comic Sans MS" w:eastAsia="Times New Roman" w:hAnsi="Comic Sans MS" w:cs="Calibri"/>
                <w:color w:val="000000"/>
                <w:sz w:val="18"/>
                <w:szCs w:val="18"/>
                <w:lang w:eastAsia="en-GB"/>
              </w:rPr>
              <w:t>E</w:t>
            </w:r>
            <w:r w:rsidRPr="00B71CFA">
              <w:rPr>
                <w:rFonts w:ascii="Comic Sans MS" w:eastAsia="Times New Roman" w:hAnsi="Comic Sans MS" w:cs="Calibri"/>
                <w:color w:val="000000"/>
                <w:sz w:val="18"/>
                <w:szCs w:val="18"/>
                <w:lang w:eastAsia="en-GB"/>
              </w:rPr>
              <w:t>valuate the reliability of methods and suggest improvements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Apply mathematical concepts and calculate results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Present reasoned explanations, including explaining data in relation to predictions and hypotheses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Evaluate data, showing awareness of potential sources of random and systematic error</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Identify further questions arising from results</w:t>
            </w:r>
          </w:p>
          <w:p w:rsidR="00F14617" w:rsidRPr="00E007EC" w:rsidRDefault="00F14617" w:rsidP="00F14617">
            <w:pPr>
              <w:numPr>
                <w:ilvl w:val="0"/>
                <w:numId w:val="22"/>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B71CFA">
              <w:rPr>
                <w:rFonts w:ascii="Comic Sans MS" w:eastAsia="Times New Roman" w:hAnsi="Comic Sans MS" w:cs="Calibri"/>
                <w:color w:val="000000"/>
                <w:sz w:val="18"/>
                <w:szCs w:val="18"/>
                <w:lang w:eastAsia="en-GB"/>
              </w:rPr>
              <w:t>Use and derive simple equations and carry out appropriate calculations</w:t>
            </w:r>
          </w:p>
          <w:p w:rsidR="00F14617" w:rsidRPr="0060487E" w:rsidRDefault="00F14617" w:rsidP="00F14617">
            <w:pPr>
              <w:rPr>
                <w:rFonts w:ascii="Comic Sans MS" w:hAnsi="Comic Sans MS"/>
              </w:rPr>
            </w:pPr>
          </w:p>
        </w:tc>
        <w:tc>
          <w:tcPr>
            <w:tcW w:w="6379" w:type="dxa"/>
          </w:tcPr>
          <w:p w:rsidR="00F14617" w:rsidRDefault="00F14617" w:rsidP="00F14617">
            <w:pPr>
              <w:rPr>
                <w:rFonts w:ascii="Comic Sans MS" w:hAnsi="Comic Sans MS"/>
                <w:b/>
                <w:bCs/>
              </w:rPr>
            </w:pPr>
            <w:r>
              <w:rPr>
                <w:rFonts w:ascii="Comic Sans MS" w:hAnsi="Comic Sans MS"/>
                <w:b/>
                <w:bCs/>
                <w:color w:val="00B050"/>
              </w:rPr>
              <w:t>Reproduction and Genetics</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Heredity as the process by which genetic information is transmitted from one generation to the next</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A simple model of chromosomes, genes and DNA in heredity, including the part played by Watson, Crick, Wilkins and Franklin in the development of the DNA model</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Differences between species</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The variation between individuals within a species being continuous or discontinuous, to include measurement and graphical representation of variation</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The variation between species and between individuals of the same species means some organisms compete more successfully, which can drive natural selection</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Changes in the environment may leave individuals within a species, and some entire species, less well adapted to compete successfully and reproduce, which in turn may lead to extinction</w:t>
            </w:r>
          </w:p>
          <w:p w:rsidR="00F14617" w:rsidRPr="00E007EC" w:rsidRDefault="00F14617" w:rsidP="00F14617">
            <w:pPr>
              <w:pStyle w:val="ListParagraph"/>
              <w:numPr>
                <w:ilvl w:val="0"/>
                <w:numId w:val="21"/>
              </w:numPr>
              <w:rPr>
                <w:rFonts w:ascii="Comic Sans MS" w:hAnsi="Comic Sans MS"/>
                <w:b/>
                <w:bCs/>
              </w:rPr>
            </w:pPr>
            <w:r w:rsidRPr="00C31C68">
              <w:rPr>
                <w:rFonts w:ascii="Comic Sans MS" w:hAnsi="Comic Sans MS"/>
                <w:sz w:val="18"/>
                <w:szCs w:val="18"/>
              </w:rPr>
              <w:t>The importance of maintaining biodiversity and the use of gene banks to preserve hereditary material.</w:t>
            </w:r>
          </w:p>
          <w:p w:rsidR="00F14617" w:rsidRDefault="00F14617" w:rsidP="00F14617">
            <w:pPr>
              <w:rPr>
                <w:rFonts w:ascii="Comic Sans MS" w:hAnsi="Comic Sans MS"/>
                <w:b/>
                <w:bCs/>
                <w:color w:val="00B050"/>
              </w:rPr>
            </w:pPr>
          </w:p>
          <w:p w:rsidR="00F14617" w:rsidRDefault="00F14617" w:rsidP="00F14617">
            <w:pPr>
              <w:rPr>
                <w:rFonts w:ascii="Comic Sans MS" w:hAnsi="Comic Sans MS"/>
                <w:b/>
                <w:bCs/>
              </w:rPr>
            </w:pPr>
            <w:r>
              <w:rPr>
                <w:rFonts w:ascii="Comic Sans MS" w:hAnsi="Comic Sans MS"/>
                <w:b/>
                <w:bCs/>
                <w:color w:val="00B050"/>
              </w:rPr>
              <w:t>Food and Digestion</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Content of a healthy human diet: carbohydrates, lipids (fats and oils), proteins, vitamins, minerals, dietary fibre and water, and why each is needed</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Calculations of energy requirements in a healthy daily diet</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The consequences of imbalances in the diet, including obesity, starvation and deficiency diseases</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The tissues and organs of the human digestive system, including adaptations to function and how the digestive system digests food (enzymes simply as biological catalysts)</w:t>
            </w:r>
          </w:p>
          <w:p w:rsidR="00F14617" w:rsidRPr="00C31C68" w:rsidRDefault="00F14617" w:rsidP="00F14617">
            <w:pPr>
              <w:pStyle w:val="ListParagraph"/>
              <w:numPr>
                <w:ilvl w:val="0"/>
                <w:numId w:val="21"/>
              </w:numPr>
              <w:rPr>
                <w:rFonts w:ascii="Comic Sans MS" w:hAnsi="Comic Sans MS"/>
                <w:sz w:val="18"/>
                <w:szCs w:val="18"/>
              </w:rPr>
            </w:pPr>
            <w:r w:rsidRPr="00C31C68">
              <w:rPr>
                <w:rFonts w:ascii="Comic Sans MS" w:hAnsi="Comic Sans MS"/>
                <w:sz w:val="18"/>
                <w:szCs w:val="18"/>
              </w:rPr>
              <w:t>The importance of bacteria in the human digestive system</w:t>
            </w:r>
          </w:p>
          <w:p w:rsidR="00F14617" w:rsidRPr="00E007EC" w:rsidRDefault="00F14617" w:rsidP="00F14617">
            <w:pPr>
              <w:pStyle w:val="ListParagraph"/>
              <w:numPr>
                <w:ilvl w:val="0"/>
                <w:numId w:val="21"/>
              </w:numPr>
              <w:rPr>
                <w:rFonts w:ascii="Comic Sans MS" w:hAnsi="Comic Sans MS"/>
              </w:rPr>
            </w:pPr>
            <w:r w:rsidRPr="00C31C68">
              <w:rPr>
                <w:rFonts w:ascii="Comic Sans MS" w:hAnsi="Comic Sans MS"/>
                <w:sz w:val="18"/>
                <w:szCs w:val="18"/>
              </w:rPr>
              <w:lastRenderedPageBreak/>
              <w:t>Comparing energy values of different foods (from labels) (kJ)</w:t>
            </w:r>
          </w:p>
          <w:p w:rsidR="00F14617" w:rsidRDefault="00F14617" w:rsidP="00F14617">
            <w:pPr>
              <w:rPr>
                <w:rFonts w:ascii="Comic Sans MS" w:hAnsi="Comic Sans MS"/>
                <w:b/>
                <w:bCs/>
                <w:color w:val="00B050"/>
              </w:rPr>
            </w:pPr>
          </w:p>
          <w:p w:rsidR="00F14617" w:rsidRDefault="00F14617" w:rsidP="00F14617">
            <w:pPr>
              <w:rPr>
                <w:rFonts w:ascii="Comic Sans MS" w:hAnsi="Comic Sans MS"/>
                <w:b/>
                <w:bCs/>
              </w:rPr>
            </w:pPr>
            <w:r>
              <w:rPr>
                <w:rFonts w:ascii="Comic Sans MS" w:hAnsi="Comic Sans MS"/>
                <w:b/>
                <w:bCs/>
                <w:color w:val="00B050"/>
              </w:rPr>
              <w:t>Heart and Circulation</w:t>
            </w:r>
          </w:p>
          <w:p w:rsidR="00F14617" w:rsidRDefault="00F14617" w:rsidP="00F14617">
            <w:pPr>
              <w:numPr>
                <w:ilvl w:val="0"/>
                <w:numId w:val="21"/>
              </w:numPr>
              <w:spacing w:after="160" w:line="259" w:lineRule="auto"/>
              <w:contextualSpacing/>
              <w:rPr>
                <w:rFonts w:ascii="Comic Sans MS" w:hAnsi="Comic Sans MS"/>
                <w:sz w:val="18"/>
                <w:szCs w:val="18"/>
              </w:rPr>
            </w:pPr>
            <w:r w:rsidRPr="009D213D">
              <w:rPr>
                <w:rFonts w:ascii="Comic Sans MS" w:hAnsi="Comic Sans MS"/>
                <w:sz w:val="18"/>
                <w:szCs w:val="18"/>
              </w:rPr>
              <w:t>Identify and name the main parts of the human circulatory system, and describe the functions of the heart, blood vessels and blood</w:t>
            </w:r>
          </w:p>
          <w:p w:rsidR="00F14617" w:rsidRPr="009D213D" w:rsidRDefault="00F14617" w:rsidP="00F14617">
            <w:pPr>
              <w:numPr>
                <w:ilvl w:val="0"/>
                <w:numId w:val="21"/>
              </w:numPr>
              <w:spacing w:after="160" w:line="259" w:lineRule="auto"/>
              <w:contextualSpacing/>
              <w:rPr>
                <w:rFonts w:ascii="Comic Sans MS" w:hAnsi="Comic Sans MS"/>
                <w:sz w:val="18"/>
                <w:szCs w:val="18"/>
              </w:rPr>
            </w:pPr>
            <w:r>
              <w:rPr>
                <w:rFonts w:ascii="Comic Sans MS" w:hAnsi="Comic Sans MS"/>
                <w:sz w:val="18"/>
                <w:szCs w:val="18"/>
              </w:rPr>
              <w:t xml:space="preserve">Describe the structure of the heart </w:t>
            </w:r>
          </w:p>
          <w:p w:rsidR="00F14617" w:rsidRPr="009D213D" w:rsidRDefault="00F14617" w:rsidP="00F14617">
            <w:pPr>
              <w:numPr>
                <w:ilvl w:val="0"/>
                <w:numId w:val="21"/>
              </w:numPr>
              <w:contextualSpacing/>
              <w:rPr>
                <w:rFonts w:ascii="Comic Sans MS" w:hAnsi="Comic Sans MS"/>
                <w:sz w:val="18"/>
                <w:szCs w:val="18"/>
              </w:rPr>
            </w:pPr>
            <w:r w:rsidRPr="009D213D">
              <w:rPr>
                <w:rFonts w:ascii="Comic Sans MS" w:hAnsi="Comic Sans MS"/>
                <w:sz w:val="18"/>
                <w:szCs w:val="18"/>
              </w:rPr>
              <w:t>Describe the ways in which nutrients and water is transported within animals, including humans.</w:t>
            </w:r>
          </w:p>
          <w:p w:rsidR="00F14617" w:rsidRPr="00E007EC" w:rsidRDefault="00F14617" w:rsidP="00F14617">
            <w:pPr>
              <w:pStyle w:val="ListParagraph"/>
              <w:numPr>
                <w:ilvl w:val="0"/>
                <w:numId w:val="21"/>
              </w:numPr>
              <w:rPr>
                <w:rFonts w:ascii="Comic Sans MS" w:hAnsi="Comic Sans MS"/>
              </w:rPr>
            </w:pPr>
            <w:r w:rsidRPr="009D213D">
              <w:rPr>
                <w:rFonts w:ascii="Comic Sans MS" w:hAnsi="Comic Sans MS"/>
                <w:sz w:val="18"/>
                <w:szCs w:val="18"/>
              </w:rPr>
              <w:t>Recognise the impact of diet, exercise, drugs and lifestyle on the way their bodies function</w:t>
            </w:r>
          </w:p>
          <w:p w:rsidR="00F14617" w:rsidRPr="00E007EC" w:rsidRDefault="00F14617" w:rsidP="00F14617">
            <w:pPr>
              <w:rPr>
                <w:rFonts w:ascii="Comic Sans MS" w:hAnsi="Comic Sans MS"/>
              </w:rPr>
            </w:pPr>
          </w:p>
        </w:tc>
        <w:tc>
          <w:tcPr>
            <w:tcW w:w="3202" w:type="dxa"/>
          </w:tcPr>
          <w:p w:rsidR="001F7F7F" w:rsidRPr="00321632" w:rsidRDefault="001F7F7F" w:rsidP="001F7F7F">
            <w:pPr>
              <w:rPr>
                <w:rFonts w:ascii="Comic Sans MS" w:hAnsi="Comic Sans MS"/>
                <w:sz w:val="18"/>
                <w:szCs w:val="18"/>
              </w:rPr>
            </w:pPr>
            <w:r w:rsidRPr="00321632">
              <w:rPr>
                <w:rFonts w:ascii="Comic Sans MS" w:hAnsi="Comic Sans MS"/>
                <w:sz w:val="18"/>
                <w:szCs w:val="18"/>
              </w:rPr>
              <w:lastRenderedPageBreak/>
              <w:t xml:space="preserve">variables, evidence, justify, accuracy, precision, graph, analysis, evaluation, reliability, </w:t>
            </w:r>
            <w:r>
              <w:rPr>
                <w:rFonts w:ascii="Comic Sans MS" w:hAnsi="Comic Sans MS"/>
                <w:sz w:val="18"/>
                <w:szCs w:val="18"/>
              </w:rPr>
              <w:t xml:space="preserve">relationship, </w:t>
            </w:r>
            <w:r w:rsidRPr="00321632">
              <w:rPr>
                <w:rFonts w:ascii="Comic Sans MS" w:hAnsi="Comic Sans MS"/>
                <w:sz w:val="18"/>
                <w:szCs w:val="18"/>
              </w:rPr>
              <w:t>anomaly, average, prediction, conclude</w:t>
            </w:r>
          </w:p>
          <w:p w:rsidR="00F14617" w:rsidRDefault="00F14617" w:rsidP="00F14617">
            <w:pPr>
              <w:rPr>
                <w:rFonts w:ascii="Comic Sans MS" w:hAnsi="Comic Sans MS"/>
                <w:sz w:val="18"/>
                <w:szCs w:val="18"/>
              </w:rPr>
            </w:pPr>
          </w:p>
          <w:p w:rsidR="005919A9" w:rsidRDefault="005919A9" w:rsidP="00F14617">
            <w:pPr>
              <w:rPr>
                <w:rFonts w:ascii="Comic Sans MS" w:hAnsi="Comic Sans MS"/>
                <w:sz w:val="18"/>
                <w:szCs w:val="18"/>
              </w:rPr>
            </w:pPr>
            <w:r>
              <w:rPr>
                <w:rFonts w:ascii="Comic Sans MS" w:hAnsi="Comic Sans MS"/>
                <w:sz w:val="18"/>
                <w:szCs w:val="18"/>
              </w:rPr>
              <w:t>reproduction, menstruation, puberty, fertilisation, gestation, offspring, maturity, gamete, placenta, umbilical cord, amniotic, genes, chromosomes, inherited, environmental, heredity, double helix, species, variation, organism, discrete data, continuous data, natural selection, selective breeding, mutation, adaptation, evolution, survival of the fittest</w:t>
            </w:r>
          </w:p>
          <w:p w:rsidR="005919A9" w:rsidRDefault="005919A9" w:rsidP="00F14617">
            <w:pPr>
              <w:rPr>
                <w:rFonts w:ascii="Comic Sans MS" w:hAnsi="Comic Sans MS"/>
                <w:sz w:val="18"/>
                <w:szCs w:val="18"/>
              </w:rPr>
            </w:pPr>
          </w:p>
          <w:p w:rsidR="005919A9" w:rsidRDefault="005919A9" w:rsidP="00F14617">
            <w:pPr>
              <w:rPr>
                <w:rFonts w:ascii="Comic Sans MS" w:hAnsi="Comic Sans MS"/>
                <w:sz w:val="18"/>
                <w:szCs w:val="18"/>
              </w:rPr>
            </w:pPr>
            <w:r>
              <w:rPr>
                <w:rFonts w:ascii="Comic Sans MS" w:hAnsi="Comic Sans MS"/>
                <w:sz w:val="18"/>
                <w:szCs w:val="18"/>
              </w:rPr>
              <w:t>carbohydrate, protein, lipid, enzyme, amylase, pepsin, pancreas, oesophagus, saliva, intestine, biological catalyst, diet, vitamins, minerals, fibre, deficiency, balanced diet, bacteria, cilia, surface area, Joules, energy, respiration, glucose, amino acid, fatty acid, glycerol, waste, eliminate, egestion, digestion</w:t>
            </w:r>
          </w:p>
          <w:p w:rsidR="005919A9" w:rsidRDefault="005919A9" w:rsidP="00F14617">
            <w:pPr>
              <w:rPr>
                <w:rFonts w:ascii="Comic Sans MS" w:hAnsi="Comic Sans MS"/>
                <w:sz w:val="18"/>
                <w:szCs w:val="18"/>
              </w:rPr>
            </w:pPr>
          </w:p>
          <w:p w:rsidR="005919A9" w:rsidRPr="005919A9" w:rsidRDefault="005919A9" w:rsidP="00F14617">
            <w:pPr>
              <w:rPr>
                <w:rFonts w:ascii="Comic Sans MS" w:hAnsi="Comic Sans MS"/>
                <w:sz w:val="18"/>
                <w:szCs w:val="18"/>
              </w:rPr>
            </w:pPr>
            <w:r>
              <w:rPr>
                <w:rFonts w:ascii="Comic Sans MS" w:hAnsi="Comic Sans MS"/>
                <w:sz w:val="18"/>
                <w:szCs w:val="18"/>
              </w:rPr>
              <w:t>circulation, artery, vein, capillary, nutrient, haemoglobin, platelet, cardiovascular, atrium, ventricle, valve, network, transportation, muscle, exercise, health</w:t>
            </w:r>
            <w:bookmarkStart w:id="0" w:name="_GoBack"/>
            <w:bookmarkEnd w:id="0"/>
          </w:p>
        </w:tc>
      </w:tr>
    </w:tbl>
    <w:p w:rsidR="0004179C" w:rsidRDefault="0004179C"/>
    <w:sectPr w:rsidR="0004179C" w:rsidSect="006048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739E"/>
    <w:multiLevelType w:val="hybridMultilevel"/>
    <w:tmpl w:val="6F9C3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65F26"/>
    <w:multiLevelType w:val="hybridMultilevel"/>
    <w:tmpl w:val="ECF8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55B2C"/>
    <w:multiLevelType w:val="multilevel"/>
    <w:tmpl w:val="EAEE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76690"/>
    <w:multiLevelType w:val="hybridMultilevel"/>
    <w:tmpl w:val="F54E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35FFD"/>
    <w:multiLevelType w:val="multilevel"/>
    <w:tmpl w:val="7484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14873"/>
    <w:multiLevelType w:val="hybridMultilevel"/>
    <w:tmpl w:val="633C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62F48"/>
    <w:multiLevelType w:val="hybridMultilevel"/>
    <w:tmpl w:val="4B882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D166B"/>
    <w:multiLevelType w:val="multilevel"/>
    <w:tmpl w:val="64CE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377920"/>
    <w:multiLevelType w:val="hybridMultilevel"/>
    <w:tmpl w:val="13A63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647BC1"/>
    <w:multiLevelType w:val="hybridMultilevel"/>
    <w:tmpl w:val="B2DA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7B5795"/>
    <w:multiLevelType w:val="hybridMultilevel"/>
    <w:tmpl w:val="6CB0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17932"/>
    <w:multiLevelType w:val="hybridMultilevel"/>
    <w:tmpl w:val="7EBA4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60389"/>
    <w:multiLevelType w:val="hybridMultilevel"/>
    <w:tmpl w:val="C100B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C57E8B"/>
    <w:multiLevelType w:val="hybridMultilevel"/>
    <w:tmpl w:val="E70C6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0052F"/>
    <w:multiLevelType w:val="multilevel"/>
    <w:tmpl w:val="0688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C30AE"/>
    <w:multiLevelType w:val="multilevel"/>
    <w:tmpl w:val="A588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253F19"/>
    <w:multiLevelType w:val="hybridMultilevel"/>
    <w:tmpl w:val="CDAA683A"/>
    <w:lvl w:ilvl="0" w:tplc="E3E671A6">
      <w:start w:val="1"/>
      <w:numFmt w:val="bullet"/>
      <w:lvlText w:val="•"/>
      <w:lvlJc w:val="left"/>
      <w:pPr>
        <w:tabs>
          <w:tab w:val="num" w:pos="720"/>
        </w:tabs>
        <w:ind w:left="720" w:hanging="360"/>
      </w:pPr>
      <w:rPr>
        <w:rFonts w:ascii="Arial" w:hAnsi="Arial" w:hint="default"/>
      </w:rPr>
    </w:lvl>
    <w:lvl w:ilvl="1" w:tplc="8DEAEC1E" w:tentative="1">
      <w:start w:val="1"/>
      <w:numFmt w:val="bullet"/>
      <w:lvlText w:val="•"/>
      <w:lvlJc w:val="left"/>
      <w:pPr>
        <w:tabs>
          <w:tab w:val="num" w:pos="1440"/>
        </w:tabs>
        <w:ind w:left="1440" w:hanging="360"/>
      </w:pPr>
      <w:rPr>
        <w:rFonts w:ascii="Arial" w:hAnsi="Arial" w:hint="default"/>
      </w:rPr>
    </w:lvl>
    <w:lvl w:ilvl="2" w:tplc="F29022BA" w:tentative="1">
      <w:start w:val="1"/>
      <w:numFmt w:val="bullet"/>
      <w:lvlText w:val="•"/>
      <w:lvlJc w:val="left"/>
      <w:pPr>
        <w:tabs>
          <w:tab w:val="num" w:pos="2160"/>
        </w:tabs>
        <w:ind w:left="2160" w:hanging="360"/>
      </w:pPr>
      <w:rPr>
        <w:rFonts w:ascii="Arial" w:hAnsi="Arial" w:hint="default"/>
      </w:rPr>
    </w:lvl>
    <w:lvl w:ilvl="3" w:tplc="BA7CB38C" w:tentative="1">
      <w:start w:val="1"/>
      <w:numFmt w:val="bullet"/>
      <w:lvlText w:val="•"/>
      <w:lvlJc w:val="left"/>
      <w:pPr>
        <w:tabs>
          <w:tab w:val="num" w:pos="2880"/>
        </w:tabs>
        <w:ind w:left="2880" w:hanging="360"/>
      </w:pPr>
      <w:rPr>
        <w:rFonts w:ascii="Arial" w:hAnsi="Arial" w:hint="default"/>
      </w:rPr>
    </w:lvl>
    <w:lvl w:ilvl="4" w:tplc="9AC61F6C" w:tentative="1">
      <w:start w:val="1"/>
      <w:numFmt w:val="bullet"/>
      <w:lvlText w:val="•"/>
      <w:lvlJc w:val="left"/>
      <w:pPr>
        <w:tabs>
          <w:tab w:val="num" w:pos="3600"/>
        </w:tabs>
        <w:ind w:left="3600" w:hanging="360"/>
      </w:pPr>
      <w:rPr>
        <w:rFonts w:ascii="Arial" w:hAnsi="Arial" w:hint="default"/>
      </w:rPr>
    </w:lvl>
    <w:lvl w:ilvl="5" w:tplc="F734110E" w:tentative="1">
      <w:start w:val="1"/>
      <w:numFmt w:val="bullet"/>
      <w:lvlText w:val="•"/>
      <w:lvlJc w:val="left"/>
      <w:pPr>
        <w:tabs>
          <w:tab w:val="num" w:pos="4320"/>
        </w:tabs>
        <w:ind w:left="4320" w:hanging="360"/>
      </w:pPr>
      <w:rPr>
        <w:rFonts w:ascii="Arial" w:hAnsi="Arial" w:hint="default"/>
      </w:rPr>
    </w:lvl>
    <w:lvl w:ilvl="6" w:tplc="CAF0E214" w:tentative="1">
      <w:start w:val="1"/>
      <w:numFmt w:val="bullet"/>
      <w:lvlText w:val="•"/>
      <w:lvlJc w:val="left"/>
      <w:pPr>
        <w:tabs>
          <w:tab w:val="num" w:pos="5040"/>
        </w:tabs>
        <w:ind w:left="5040" w:hanging="360"/>
      </w:pPr>
      <w:rPr>
        <w:rFonts w:ascii="Arial" w:hAnsi="Arial" w:hint="default"/>
      </w:rPr>
    </w:lvl>
    <w:lvl w:ilvl="7" w:tplc="D3223A98" w:tentative="1">
      <w:start w:val="1"/>
      <w:numFmt w:val="bullet"/>
      <w:lvlText w:val="•"/>
      <w:lvlJc w:val="left"/>
      <w:pPr>
        <w:tabs>
          <w:tab w:val="num" w:pos="5760"/>
        </w:tabs>
        <w:ind w:left="5760" w:hanging="360"/>
      </w:pPr>
      <w:rPr>
        <w:rFonts w:ascii="Arial" w:hAnsi="Arial" w:hint="default"/>
      </w:rPr>
    </w:lvl>
    <w:lvl w:ilvl="8" w:tplc="6922AF9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8C93088"/>
    <w:multiLevelType w:val="hybridMultilevel"/>
    <w:tmpl w:val="23B89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F03843"/>
    <w:multiLevelType w:val="multilevel"/>
    <w:tmpl w:val="2996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D571F7"/>
    <w:multiLevelType w:val="hybridMultilevel"/>
    <w:tmpl w:val="9E90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1A1A19"/>
    <w:multiLevelType w:val="hybridMultilevel"/>
    <w:tmpl w:val="E47A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1A19D1"/>
    <w:multiLevelType w:val="hybridMultilevel"/>
    <w:tmpl w:val="3E689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766069"/>
    <w:multiLevelType w:val="hybridMultilevel"/>
    <w:tmpl w:val="95D2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F620AC"/>
    <w:multiLevelType w:val="hybridMultilevel"/>
    <w:tmpl w:val="3F5CF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0"/>
  </w:num>
  <w:num w:numId="4">
    <w:abstractNumId w:val="17"/>
  </w:num>
  <w:num w:numId="5">
    <w:abstractNumId w:val="10"/>
  </w:num>
  <w:num w:numId="6">
    <w:abstractNumId w:val="23"/>
  </w:num>
  <w:num w:numId="7">
    <w:abstractNumId w:val="21"/>
  </w:num>
  <w:num w:numId="8">
    <w:abstractNumId w:val="22"/>
  </w:num>
  <w:num w:numId="9">
    <w:abstractNumId w:val="1"/>
  </w:num>
  <w:num w:numId="10">
    <w:abstractNumId w:val="3"/>
  </w:num>
  <w:num w:numId="11">
    <w:abstractNumId w:val="5"/>
  </w:num>
  <w:num w:numId="12">
    <w:abstractNumId w:val="14"/>
  </w:num>
  <w:num w:numId="13">
    <w:abstractNumId w:val="15"/>
  </w:num>
  <w:num w:numId="14">
    <w:abstractNumId w:val="2"/>
  </w:num>
  <w:num w:numId="15">
    <w:abstractNumId w:val="12"/>
  </w:num>
  <w:num w:numId="16">
    <w:abstractNumId w:val="20"/>
  </w:num>
  <w:num w:numId="17">
    <w:abstractNumId w:val="11"/>
  </w:num>
  <w:num w:numId="18">
    <w:abstractNumId w:val="8"/>
  </w:num>
  <w:num w:numId="19">
    <w:abstractNumId w:val="6"/>
  </w:num>
  <w:num w:numId="20">
    <w:abstractNumId w:val="19"/>
  </w:num>
  <w:num w:numId="21">
    <w:abstractNumId w:val="13"/>
  </w:num>
  <w:num w:numId="22">
    <w:abstractNumId w:val="7"/>
  </w:num>
  <w:num w:numId="23">
    <w:abstractNumId w:val="1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87E"/>
    <w:rsid w:val="0004179C"/>
    <w:rsid w:val="00185457"/>
    <w:rsid w:val="001F7F7F"/>
    <w:rsid w:val="0030536B"/>
    <w:rsid w:val="00423A48"/>
    <w:rsid w:val="005919A9"/>
    <w:rsid w:val="0060487E"/>
    <w:rsid w:val="00677E71"/>
    <w:rsid w:val="006D057A"/>
    <w:rsid w:val="00787E3B"/>
    <w:rsid w:val="00870397"/>
    <w:rsid w:val="00872065"/>
    <w:rsid w:val="009047FE"/>
    <w:rsid w:val="00B244B6"/>
    <w:rsid w:val="00B71CFA"/>
    <w:rsid w:val="00DA7A7B"/>
    <w:rsid w:val="00E007EC"/>
    <w:rsid w:val="00F14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6E13A"/>
  <w15:chartTrackingRefBased/>
  <w15:docId w15:val="{005B6268-9D6B-4F48-B42D-5D5507BA8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8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4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4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9846">
      <w:bodyDiv w:val="1"/>
      <w:marLeft w:val="0"/>
      <w:marRight w:val="0"/>
      <w:marTop w:val="0"/>
      <w:marBottom w:val="0"/>
      <w:divBdr>
        <w:top w:val="none" w:sz="0" w:space="0" w:color="auto"/>
        <w:left w:val="none" w:sz="0" w:space="0" w:color="auto"/>
        <w:bottom w:val="none" w:sz="0" w:space="0" w:color="auto"/>
        <w:right w:val="none" w:sz="0" w:space="0" w:color="auto"/>
      </w:divBdr>
    </w:div>
    <w:div w:id="516965000">
      <w:bodyDiv w:val="1"/>
      <w:marLeft w:val="0"/>
      <w:marRight w:val="0"/>
      <w:marTop w:val="0"/>
      <w:marBottom w:val="0"/>
      <w:divBdr>
        <w:top w:val="none" w:sz="0" w:space="0" w:color="auto"/>
        <w:left w:val="none" w:sz="0" w:space="0" w:color="auto"/>
        <w:bottom w:val="none" w:sz="0" w:space="0" w:color="auto"/>
        <w:right w:val="none" w:sz="0" w:space="0" w:color="auto"/>
      </w:divBdr>
    </w:div>
    <w:div w:id="1086538284">
      <w:bodyDiv w:val="1"/>
      <w:marLeft w:val="0"/>
      <w:marRight w:val="0"/>
      <w:marTop w:val="0"/>
      <w:marBottom w:val="0"/>
      <w:divBdr>
        <w:top w:val="none" w:sz="0" w:space="0" w:color="auto"/>
        <w:left w:val="none" w:sz="0" w:space="0" w:color="auto"/>
        <w:bottom w:val="none" w:sz="0" w:space="0" w:color="auto"/>
        <w:right w:val="none" w:sz="0" w:space="0" w:color="auto"/>
      </w:divBdr>
    </w:div>
    <w:div w:id="1484077520">
      <w:bodyDiv w:val="1"/>
      <w:marLeft w:val="0"/>
      <w:marRight w:val="0"/>
      <w:marTop w:val="0"/>
      <w:marBottom w:val="0"/>
      <w:divBdr>
        <w:top w:val="none" w:sz="0" w:space="0" w:color="auto"/>
        <w:left w:val="none" w:sz="0" w:space="0" w:color="auto"/>
        <w:bottom w:val="none" w:sz="0" w:space="0" w:color="auto"/>
        <w:right w:val="none" w:sz="0" w:space="0" w:color="auto"/>
      </w:divBdr>
    </w:div>
    <w:div w:id="1618634056">
      <w:bodyDiv w:val="1"/>
      <w:marLeft w:val="0"/>
      <w:marRight w:val="0"/>
      <w:marTop w:val="0"/>
      <w:marBottom w:val="0"/>
      <w:divBdr>
        <w:top w:val="none" w:sz="0" w:space="0" w:color="auto"/>
        <w:left w:val="none" w:sz="0" w:space="0" w:color="auto"/>
        <w:bottom w:val="none" w:sz="0" w:space="0" w:color="auto"/>
        <w:right w:val="none" w:sz="0" w:space="0" w:color="auto"/>
      </w:divBdr>
    </w:div>
    <w:div w:id="198982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1CA1F-9CDD-4865-9836-8B8DFDFDA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Gosforth East Middle School</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Scollen, Karen</dc:creator>
  <cp:keywords/>
  <dc:description/>
  <cp:lastModifiedBy>Scollen, Karen</cp:lastModifiedBy>
  <cp:revision>10</cp:revision>
  <dcterms:created xsi:type="dcterms:W3CDTF">2023-02-08T19:39:00Z</dcterms:created>
  <dcterms:modified xsi:type="dcterms:W3CDTF">2023-02-12T15:03:00Z</dcterms:modified>
</cp:coreProperties>
</file>