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5807"/>
        <w:gridCol w:w="6379"/>
        <w:gridCol w:w="3202"/>
      </w:tblGrid>
      <w:tr w:rsidR="0060487E" w:rsidTr="00423A48">
        <w:tc>
          <w:tcPr>
            <w:tcW w:w="5807" w:type="dxa"/>
          </w:tcPr>
          <w:p w:rsidR="0060487E" w:rsidRPr="0060487E" w:rsidRDefault="0060487E">
            <w:pPr>
              <w:rPr>
                <w:rFonts w:ascii="Comic Sans MS" w:hAnsi="Comic Sans MS"/>
              </w:rPr>
            </w:pPr>
            <w:r w:rsidRPr="0060487E">
              <w:rPr>
                <w:rFonts w:ascii="Comic Sans MS" w:hAnsi="Comic Sans MS"/>
              </w:rPr>
              <w:t>Science 2022-23</w:t>
            </w:r>
          </w:p>
        </w:tc>
        <w:tc>
          <w:tcPr>
            <w:tcW w:w="9581" w:type="dxa"/>
            <w:gridSpan w:val="2"/>
          </w:tcPr>
          <w:p w:rsidR="0060487E" w:rsidRPr="0060487E" w:rsidRDefault="006D057A">
            <w:pPr>
              <w:rPr>
                <w:rFonts w:ascii="Comic Sans MS" w:hAnsi="Comic Sans MS"/>
              </w:rPr>
            </w:pPr>
            <w:r>
              <w:rPr>
                <w:rFonts w:ascii="Comic Sans MS" w:hAnsi="Comic Sans MS"/>
              </w:rPr>
              <w:t>Year 7</w:t>
            </w:r>
          </w:p>
        </w:tc>
      </w:tr>
      <w:tr w:rsidR="001B61D0" w:rsidRPr="005E3D1C" w:rsidTr="00936669">
        <w:tc>
          <w:tcPr>
            <w:tcW w:w="5807" w:type="dxa"/>
          </w:tcPr>
          <w:p w:rsidR="001B61D0" w:rsidRPr="005E3D1C" w:rsidRDefault="001B61D0" w:rsidP="00936669">
            <w:pPr>
              <w:rPr>
                <w:rFonts w:ascii="Comic Sans MS" w:hAnsi="Comic Sans MS"/>
                <w:b/>
                <w:color w:val="0000FF"/>
              </w:rPr>
            </w:pPr>
            <w:r w:rsidRPr="005E3D1C">
              <w:rPr>
                <w:rFonts w:ascii="Comic Sans MS" w:hAnsi="Comic Sans MS"/>
                <w:b/>
                <w:color w:val="0000FF"/>
              </w:rPr>
              <w:t>Autumn term</w:t>
            </w:r>
          </w:p>
        </w:tc>
        <w:tc>
          <w:tcPr>
            <w:tcW w:w="9581" w:type="dxa"/>
            <w:gridSpan w:val="2"/>
          </w:tcPr>
          <w:p w:rsidR="001B61D0" w:rsidRPr="005E3D1C" w:rsidRDefault="001B61D0" w:rsidP="00936669">
            <w:pPr>
              <w:rPr>
                <w:rFonts w:ascii="Comic Sans MS" w:hAnsi="Comic Sans MS"/>
                <w:b/>
                <w:color w:val="0000FF"/>
              </w:rPr>
            </w:pPr>
            <w:r w:rsidRPr="005E3D1C">
              <w:rPr>
                <w:rFonts w:ascii="Comic Sans MS" w:hAnsi="Comic Sans MS"/>
                <w:b/>
                <w:color w:val="0000FF"/>
              </w:rPr>
              <w:t>Chemistry</w:t>
            </w:r>
          </w:p>
        </w:tc>
      </w:tr>
      <w:tr w:rsidR="001B61D0" w:rsidRPr="0060487E" w:rsidTr="00936669">
        <w:tc>
          <w:tcPr>
            <w:tcW w:w="5807" w:type="dxa"/>
            <w:shd w:val="clear" w:color="auto" w:fill="DEEAF6" w:themeFill="accent1" w:themeFillTint="33"/>
          </w:tcPr>
          <w:p w:rsidR="001B61D0" w:rsidRPr="0060487E" w:rsidRDefault="001B61D0" w:rsidP="00936669">
            <w:pPr>
              <w:rPr>
                <w:rFonts w:ascii="Comic Sans MS" w:hAnsi="Comic Sans MS"/>
              </w:rPr>
            </w:pPr>
            <w:r>
              <w:rPr>
                <w:rFonts w:ascii="Comic Sans MS" w:hAnsi="Comic Sans MS"/>
              </w:rPr>
              <w:t>Pupils will have the opportunity to develop the following skills:</w:t>
            </w:r>
          </w:p>
        </w:tc>
        <w:tc>
          <w:tcPr>
            <w:tcW w:w="6379" w:type="dxa"/>
            <w:shd w:val="clear" w:color="auto" w:fill="DEEAF6" w:themeFill="accent1" w:themeFillTint="33"/>
          </w:tcPr>
          <w:p w:rsidR="001B61D0" w:rsidRPr="0060487E" w:rsidRDefault="001B61D0" w:rsidP="00936669">
            <w:pPr>
              <w:rPr>
                <w:rFonts w:ascii="Comic Sans MS" w:hAnsi="Comic Sans MS"/>
              </w:rPr>
            </w:pPr>
            <w:r>
              <w:rPr>
                <w:rFonts w:ascii="Comic Sans MS" w:hAnsi="Comic Sans MS"/>
              </w:rPr>
              <w:t>Pupils will have the opportunity to develop their knowledge about:</w:t>
            </w:r>
          </w:p>
        </w:tc>
        <w:tc>
          <w:tcPr>
            <w:tcW w:w="3202" w:type="dxa"/>
            <w:shd w:val="clear" w:color="auto" w:fill="DEEAF6" w:themeFill="accent1" w:themeFillTint="33"/>
          </w:tcPr>
          <w:p w:rsidR="001B61D0" w:rsidRPr="0060487E" w:rsidRDefault="001B61D0" w:rsidP="00936669">
            <w:pPr>
              <w:rPr>
                <w:rFonts w:ascii="Comic Sans MS" w:hAnsi="Comic Sans MS"/>
              </w:rPr>
            </w:pPr>
            <w:r>
              <w:rPr>
                <w:rFonts w:ascii="Comic Sans MS" w:hAnsi="Comic Sans MS"/>
              </w:rPr>
              <w:t>Pupils will learn the following key vocabulary:</w:t>
            </w:r>
          </w:p>
        </w:tc>
      </w:tr>
      <w:tr w:rsidR="0060487E" w:rsidTr="00423A48">
        <w:tc>
          <w:tcPr>
            <w:tcW w:w="5807" w:type="dxa"/>
          </w:tcPr>
          <w:p w:rsidR="001B61D0" w:rsidRPr="001B61D0" w:rsidRDefault="001B61D0" w:rsidP="001B61D0">
            <w:pPr>
              <w:shd w:val="clear" w:color="auto" w:fill="FFFFFF"/>
              <w:rPr>
                <w:rFonts w:ascii="Comic Sans MS" w:eastAsia="Times New Roman" w:hAnsi="Comic Sans MS" w:cs="Calibri"/>
                <w:b/>
                <w:color w:val="000000"/>
                <w:lang w:eastAsia="en-GB"/>
              </w:rPr>
            </w:pPr>
            <w:r w:rsidRPr="001B61D0">
              <w:rPr>
                <w:rFonts w:ascii="Comic Sans MS" w:eastAsia="Times New Roman" w:hAnsi="Comic Sans MS" w:cs="Calibri"/>
                <w:b/>
                <w:color w:val="000000"/>
                <w:lang w:eastAsia="en-GB"/>
              </w:rPr>
              <w:t>Working Scientifically:</w:t>
            </w:r>
          </w:p>
          <w:p w:rsidR="001B61D0" w:rsidRPr="001B61D0" w:rsidRDefault="001B61D0" w:rsidP="001B61D0">
            <w:pPr>
              <w:numPr>
                <w:ilvl w:val="0"/>
                <w:numId w:val="16"/>
              </w:numPr>
              <w:shd w:val="clear" w:color="auto" w:fill="FFFFFF"/>
              <w:spacing w:before="100" w:beforeAutospacing="1" w:after="100" w:afterAutospacing="1"/>
              <w:rPr>
                <w:rFonts w:ascii="Comic Sans MS" w:eastAsia="Times New Roman" w:hAnsi="Comic Sans MS" w:cs="Calibri"/>
                <w:color w:val="000000"/>
                <w:sz w:val="18"/>
                <w:szCs w:val="18"/>
                <w:lang w:eastAsia="en-GB"/>
              </w:rPr>
            </w:pPr>
            <w:r>
              <w:rPr>
                <w:rFonts w:ascii="Comic Sans MS" w:eastAsia="Times New Roman" w:hAnsi="Comic Sans MS" w:cs="Calibri"/>
                <w:color w:val="000000"/>
                <w:sz w:val="18"/>
                <w:szCs w:val="18"/>
                <w:lang w:eastAsia="en-GB"/>
              </w:rPr>
              <w:t>Work with accuracy and precision when collecting data</w:t>
            </w:r>
          </w:p>
          <w:p w:rsidR="001B61D0" w:rsidRPr="001B61D0" w:rsidRDefault="001B61D0" w:rsidP="001B61D0">
            <w:pPr>
              <w:numPr>
                <w:ilvl w:val="0"/>
                <w:numId w:val="16"/>
              </w:numPr>
              <w:shd w:val="clear" w:color="auto" w:fill="FFFFFF"/>
              <w:spacing w:before="100" w:beforeAutospacing="1" w:after="100" w:afterAutospacing="1"/>
              <w:rPr>
                <w:rFonts w:ascii="Comic Sans MS" w:eastAsia="Times New Roman" w:hAnsi="Comic Sans MS" w:cs="Calibri"/>
                <w:color w:val="000000"/>
                <w:sz w:val="18"/>
                <w:szCs w:val="18"/>
                <w:lang w:eastAsia="en-GB"/>
              </w:rPr>
            </w:pPr>
            <w:r w:rsidRPr="001B61D0">
              <w:rPr>
                <w:rFonts w:ascii="Comic Sans MS" w:eastAsia="Times New Roman" w:hAnsi="Comic Sans MS" w:cs="Calibri"/>
                <w:color w:val="000000"/>
                <w:sz w:val="18"/>
                <w:szCs w:val="18"/>
                <w:lang w:eastAsia="en-GB"/>
              </w:rPr>
              <w:t>Understand that scientific theories develop as earlier explanations are modified to take account of new evidence and ideas</w:t>
            </w:r>
          </w:p>
          <w:p w:rsidR="001B61D0" w:rsidRPr="001B61D0" w:rsidRDefault="001B61D0" w:rsidP="001B61D0">
            <w:pPr>
              <w:numPr>
                <w:ilvl w:val="0"/>
                <w:numId w:val="16"/>
              </w:numPr>
              <w:shd w:val="clear" w:color="auto" w:fill="FFFFFF"/>
              <w:spacing w:before="100" w:beforeAutospacing="1" w:after="100" w:afterAutospacing="1"/>
              <w:rPr>
                <w:rFonts w:ascii="Comic Sans MS" w:eastAsia="Times New Roman" w:hAnsi="Comic Sans MS" w:cs="Calibri"/>
                <w:color w:val="000000"/>
                <w:sz w:val="18"/>
                <w:szCs w:val="18"/>
                <w:lang w:eastAsia="en-GB"/>
              </w:rPr>
            </w:pPr>
            <w:r w:rsidRPr="001B61D0">
              <w:rPr>
                <w:rFonts w:ascii="Comic Sans MS" w:eastAsia="Times New Roman" w:hAnsi="Comic Sans MS" w:cs="Calibri"/>
                <w:color w:val="000000"/>
                <w:sz w:val="18"/>
                <w:szCs w:val="18"/>
                <w:lang w:eastAsia="en-GB"/>
              </w:rPr>
              <w:t>Evaluate risks in practical work</w:t>
            </w:r>
          </w:p>
          <w:p w:rsidR="001B61D0" w:rsidRPr="001B61D0" w:rsidRDefault="001B61D0" w:rsidP="001B61D0">
            <w:pPr>
              <w:numPr>
                <w:ilvl w:val="0"/>
                <w:numId w:val="16"/>
              </w:numPr>
              <w:shd w:val="clear" w:color="auto" w:fill="FFFFFF"/>
              <w:spacing w:before="100" w:beforeAutospacing="1" w:after="100" w:afterAutospacing="1"/>
              <w:rPr>
                <w:rFonts w:ascii="Comic Sans MS" w:eastAsia="Times New Roman" w:hAnsi="Comic Sans MS" w:cs="Calibri"/>
                <w:color w:val="000000"/>
                <w:sz w:val="18"/>
                <w:szCs w:val="18"/>
                <w:lang w:eastAsia="en-GB"/>
              </w:rPr>
            </w:pPr>
            <w:r w:rsidRPr="001B61D0">
              <w:rPr>
                <w:rFonts w:ascii="Comic Sans MS" w:eastAsia="Times New Roman" w:hAnsi="Comic Sans MS" w:cs="Calibri"/>
                <w:color w:val="000000"/>
                <w:sz w:val="18"/>
                <w:szCs w:val="18"/>
                <w:lang w:eastAsia="en-GB"/>
              </w:rPr>
              <w:t>Ask questions and develop a line of enquiry based on observations of the real world</w:t>
            </w:r>
          </w:p>
          <w:p w:rsidR="001B61D0" w:rsidRPr="001B61D0" w:rsidRDefault="001B61D0" w:rsidP="001B61D0">
            <w:pPr>
              <w:numPr>
                <w:ilvl w:val="0"/>
                <w:numId w:val="16"/>
              </w:numPr>
              <w:shd w:val="clear" w:color="auto" w:fill="FFFFFF"/>
              <w:spacing w:before="100" w:beforeAutospacing="1" w:after="100" w:afterAutospacing="1"/>
              <w:rPr>
                <w:rFonts w:ascii="Comic Sans MS" w:eastAsia="Times New Roman" w:hAnsi="Comic Sans MS" w:cs="Calibri"/>
                <w:color w:val="000000"/>
                <w:sz w:val="18"/>
                <w:szCs w:val="18"/>
                <w:lang w:eastAsia="en-GB"/>
              </w:rPr>
            </w:pPr>
            <w:r w:rsidRPr="001B61D0">
              <w:rPr>
                <w:rFonts w:ascii="Comic Sans MS" w:eastAsia="Times New Roman" w:hAnsi="Comic Sans MS" w:cs="Calibri"/>
                <w:color w:val="000000"/>
                <w:sz w:val="18"/>
                <w:szCs w:val="18"/>
                <w:lang w:eastAsia="en-GB"/>
              </w:rPr>
              <w:t>Make a prediction or hypothesis using scientific knowledge and understanding</w:t>
            </w:r>
          </w:p>
          <w:p w:rsidR="001B61D0" w:rsidRPr="001B61D0" w:rsidRDefault="001B61D0" w:rsidP="001B61D0">
            <w:pPr>
              <w:numPr>
                <w:ilvl w:val="0"/>
                <w:numId w:val="16"/>
              </w:numPr>
              <w:shd w:val="clear" w:color="auto" w:fill="FFFFFF"/>
              <w:spacing w:before="100" w:beforeAutospacing="1" w:after="100" w:afterAutospacing="1"/>
              <w:rPr>
                <w:rFonts w:ascii="Comic Sans MS" w:eastAsia="Times New Roman" w:hAnsi="Comic Sans MS" w:cs="Calibri"/>
                <w:color w:val="000000"/>
                <w:sz w:val="18"/>
                <w:szCs w:val="18"/>
                <w:lang w:eastAsia="en-GB"/>
              </w:rPr>
            </w:pPr>
            <w:r w:rsidRPr="001B61D0">
              <w:rPr>
                <w:rFonts w:ascii="Comic Sans MS" w:eastAsia="Times New Roman" w:hAnsi="Comic Sans MS" w:cs="Calibri"/>
                <w:color w:val="000000"/>
                <w:sz w:val="18"/>
                <w:szCs w:val="18"/>
                <w:lang w:eastAsia="en-GB"/>
              </w:rPr>
              <w:t>Select, plan and carry out the most appropriate types of scientific enquiries to test predictions, including identifying independent, dependent and control variables</w:t>
            </w:r>
          </w:p>
          <w:p w:rsidR="001B61D0" w:rsidRPr="001B61D0" w:rsidRDefault="001B61D0" w:rsidP="001B61D0">
            <w:pPr>
              <w:numPr>
                <w:ilvl w:val="0"/>
                <w:numId w:val="16"/>
              </w:numPr>
              <w:shd w:val="clear" w:color="auto" w:fill="FFFFFF"/>
              <w:spacing w:before="100" w:beforeAutospacing="1" w:after="100" w:afterAutospacing="1"/>
              <w:rPr>
                <w:rFonts w:ascii="Comic Sans MS" w:eastAsia="Times New Roman" w:hAnsi="Comic Sans MS" w:cs="Calibri"/>
                <w:color w:val="000000"/>
                <w:sz w:val="18"/>
                <w:szCs w:val="18"/>
                <w:lang w:eastAsia="en-GB"/>
              </w:rPr>
            </w:pPr>
            <w:r w:rsidRPr="001B61D0">
              <w:rPr>
                <w:rFonts w:ascii="Comic Sans MS" w:eastAsia="Times New Roman" w:hAnsi="Comic Sans MS" w:cs="Calibri"/>
                <w:color w:val="000000"/>
                <w:sz w:val="18"/>
                <w:szCs w:val="18"/>
                <w:lang w:eastAsia="en-GB"/>
              </w:rPr>
              <w:t>Present observations and data using appropriate methods, including tables and graphs</w:t>
            </w:r>
          </w:p>
          <w:p w:rsidR="0060487E" w:rsidRPr="001B61D0" w:rsidRDefault="001B61D0" w:rsidP="001B61D0">
            <w:pPr>
              <w:numPr>
                <w:ilvl w:val="0"/>
                <w:numId w:val="16"/>
              </w:numPr>
              <w:shd w:val="clear" w:color="auto" w:fill="FFFFFF"/>
              <w:spacing w:before="100" w:beforeAutospacing="1" w:after="100" w:afterAutospacing="1"/>
              <w:rPr>
                <w:rFonts w:ascii="Comic Sans MS" w:eastAsia="Times New Roman" w:hAnsi="Comic Sans MS" w:cs="Calibri"/>
                <w:color w:val="000000"/>
                <w:sz w:val="18"/>
                <w:szCs w:val="18"/>
                <w:lang w:eastAsia="en-GB"/>
              </w:rPr>
            </w:pPr>
            <w:r w:rsidRPr="001B61D0">
              <w:rPr>
                <w:rFonts w:ascii="Comic Sans MS" w:eastAsia="Times New Roman" w:hAnsi="Comic Sans MS" w:cs="Calibri"/>
                <w:color w:val="000000"/>
                <w:sz w:val="18"/>
                <w:szCs w:val="18"/>
                <w:lang w:eastAsia="en-GB"/>
              </w:rPr>
              <w:t>Interpret observations and data, including identifying patterns and using observations, measurements and data to draw conclusions</w:t>
            </w:r>
          </w:p>
        </w:tc>
        <w:tc>
          <w:tcPr>
            <w:tcW w:w="6379" w:type="dxa"/>
          </w:tcPr>
          <w:p w:rsidR="001B61D0" w:rsidRDefault="001B61D0" w:rsidP="001B61D0">
            <w:pPr>
              <w:rPr>
                <w:rFonts w:ascii="Comic Sans MS" w:hAnsi="Comic Sans MS"/>
                <w:b/>
                <w:bCs/>
                <w:color w:val="00B0F0"/>
              </w:rPr>
            </w:pPr>
            <w:r>
              <w:rPr>
                <w:rFonts w:ascii="Comic Sans MS" w:hAnsi="Comic Sans MS"/>
                <w:b/>
                <w:bCs/>
                <w:color w:val="00B0F0"/>
              </w:rPr>
              <w:t>Particle model of solids, liquids and gases</w:t>
            </w:r>
          </w:p>
          <w:p w:rsidR="001B61D0" w:rsidRPr="00A2677E" w:rsidRDefault="001B61D0" w:rsidP="001B61D0">
            <w:pPr>
              <w:pStyle w:val="ListParagraph"/>
              <w:numPr>
                <w:ilvl w:val="0"/>
                <w:numId w:val="17"/>
              </w:numPr>
              <w:rPr>
                <w:rFonts w:ascii="Comic Sans MS" w:hAnsi="Comic Sans MS"/>
                <w:sz w:val="18"/>
                <w:szCs w:val="18"/>
              </w:rPr>
            </w:pPr>
            <w:r w:rsidRPr="00A2677E">
              <w:rPr>
                <w:rFonts w:ascii="Comic Sans MS" w:hAnsi="Comic Sans MS"/>
                <w:sz w:val="18"/>
                <w:szCs w:val="18"/>
              </w:rPr>
              <w:t>The properties of the different states of matter (solid, liquid and gas) in terms of the particle model, including gas pressure</w:t>
            </w:r>
          </w:p>
          <w:p w:rsidR="001B61D0" w:rsidRPr="00A2677E" w:rsidRDefault="001B61D0" w:rsidP="001B61D0">
            <w:pPr>
              <w:pStyle w:val="ListParagraph"/>
              <w:numPr>
                <w:ilvl w:val="0"/>
                <w:numId w:val="17"/>
              </w:numPr>
              <w:rPr>
                <w:rFonts w:ascii="Comic Sans MS" w:hAnsi="Comic Sans MS"/>
                <w:sz w:val="18"/>
                <w:szCs w:val="18"/>
              </w:rPr>
            </w:pPr>
            <w:r w:rsidRPr="00A2677E">
              <w:rPr>
                <w:rFonts w:ascii="Comic Sans MS" w:hAnsi="Comic Sans MS"/>
                <w:sz w:val="18"/>
                <w:szCs w:val="18"/>
              </w:rPr>
              <w:t>Changes of state in terms of the particle model.</w:t>
            </w:r>
          </w:p>
          <w:p w:rsidR="001B61D0" w:rsidRPr="00A2677E" w:rsidRDefault="001B61D0" w:rsidP="001B61D0">
            <w:pPr>
              <w:pStyle w:val="ListParagraph"/>
              <w:numPr>
                <w:ilvl w:val="0"/>
                <w:numId w:val="17"/>
              </w:numPr>
              <w:rPr>
                <w:rFonts w:ascii="Comic Sans MS" w:hAnsi="Comic Sans MS"/>
                <w:sz w:val="18"/>
                <w:szCs w:val="18"/>
              </w:rPr>
            </w:pPr>
            <w:r w:rsidRPr="00A2677E">
              <w:rPr>
                <w:rFonts w:ascii="Comic Sans MS" w:hAnsi="Comic Sans MS"/>
                <w:sz w:val="18"/>
                <w:szCs w:val="18"/>
              </w:rPr>
              <w:t>Diffusion in terms of the particle model</w:t>
            </w:r>
          </w:p>
          <w:p w:rsidR="001B61D0" w:rsidRPr="00A2677E" w:rsidRDefault="001B61D0" w:rsidP="001B61D0">
            <w:pPr>
              <w:pStyle w:val="ListParagraph"/>
              <w:numPr>
                <w:ilvl w:val="0"/>
                <w:numId w:val="17"/>
              </w:numPr>
              <w:rPr>
                <w:rFonts w:ascii="Comic Sans MS" w:hAnsi="Comic Sans MS"/>
                <w:sz w:val="18"/>
                <w:szCs w:val="18"/>
              </w:rPr>
            </w:pPr>
            <w:r w:rsidRPr="00A2677E">
              <w:rPr>
                <w:rFonts w:ascii="Comic Sans MS" w:hAnsi="Comic Sans MS"/>
                <w:sz w:val="18"/>
                <w:szCs w:val="18"/>
              </w:rPr>
              <w:t>Conservation of material and of mass, and reversibility, in melting, freezing, evaporation, sublimation, condensation, dissolving</w:t>
            </w:r>
          </w:p>
          <w:p w:rsidR="001B61D0" w:rsidRPr="00A2677E" w:rsidRDefault="001B61D0" w:rsidP="001B61D0">
            <w:pPr>
              <w:pStyle w:val="ListParagraph"/>
              <w:numPr>
                <w:ilvl w:val="0"/>
                <w:numId w:val="17"/>
              </w:numPr>
              <w:rPr>
                <w:rFonts w:ascii="Comic Sans MS" w:hAnsi="Comic Sans MS"/>
                <w:sz w:val="18"/>
                <w:szCs w:val="18"/>
              </w:rPr>
            </w:pPr>
            <w:r w:rsidRPr="00A2677E">
              <w:rPr>
                <w:rFonts w:ascii="Comic Sans MS" w:hAnsi="Comic Sans MS"/>
                <w:sz w:val="18"/>
                <w:szCs w:val="18"/>
              </w:rPr>
              <w:t>Similarities and differences, including density differences, between solids, liquids and gases</w:t>
            </w:r>
          </w:p>
          <w:p w:rsidR="001B61D0" w:rsidRPr="00A2677E" w:rsidRDefault="001B61D0" w:rsidP="001B61D0">
            <w:pPr>
              <w:pStyle w:val="ListParagraph"/>
              <w:numPr>
                <w:ilvl w:val="0"/>
                <w:numId w:val="17"/>
              </w:numPr>
              <w:rPr>
                <w:rFonts w:ascii="Comic Sans MS" w:hAnsi="Comic Sans MS"/>
                <w:sz w:val="18"/>
                <w:szCs w:val="18"/>
              </w:rPr>
            </w:pPr>
            <w:r w:rsidRPr="00A2677E">
              <w:rPr>
                <w:rFonts w:ascii="Comic Sans MS" w:hAnsi="Comic Sans MS"/>
                <w:sz w:val="18"/>
                <w:szCs w:val="18"/>
              </w:rPr>
              <w:t>Brownian motion in gases</w:t>
            </w:r>
          </w:p>
          <w:p w:rsidR="001B61D0" w:rsidRPr="001B61D0" w:rsidRDefault="001B61D0" w:rsidP="001B61D0">
            <w:pPr>
              <w:pStyle w:val="ListParagraph"/>
              <w:numPr>
                <w:ilvl w:val="0"/>
                <w:numId w:val="17"/>
              </w:numPr>
              <w:rPr>
                <w:rFonts w:ascii="Comic Sans MS" w:hAnsi="Comic Sans MS"/>
              </w:rPr>
            </w:pPr>
            <w:r w:rsidRPr="00A2677E">
              <w:rPr>
                <w:rFonts w:ascii="Comic Sans MS" w:hAnsi="Comic Sans MS"/>
                <w:sz w:val="18"/>
                <w:szCs w:val="18"/>
              </w:rPr>
              <w:t>Diffusion in liquids and gases driven by differences in concentration</w:t>
            </w:r>
          </w:p>
          <w:p w:rsidR="001B61D0" w:rsidRDefault="001B61D0" w:rsidP="001B61D0">
            <w:pPr>
              <w:rPr>
                <w:rFonts w:ascii="Comic Sans MS" w:hAnsi="Comic Sans MS"/>
                <w:b/>
                <w:bCs/>
                <w:color w:val="00B0F0"/>
              </w:rPr>
            </w:pPr>
          </w:p>
          <w:p w:rsidR="001B61D0" w:rsidRDefault="001B61D0" w:rsidP="001B61D0">
            <w:pPr>
              <w:rPr>
                <w:rFonts w:ascii="Comic Sans MS" w:hAnsi="Comic Sans MS"/>
                <w:b/>
                <w:bCs/>
              </w:rPr>
            </w:pPr>
            <w:r>
              <w:rPr>
                <w:rFonts w:ascii="Comic Sans MS" w:hAnsi="Comic Sans MS"/>
                <w:b/>
                <w:bCs/>
                <w:color w:val="00B0F0"/>
              </w:rPr>
              <w:t>Acid and Alkali</w:t>
            </w:r>
          </w:p>
          <w:p w:rsidR="001B61D0" w:rsidRPr="00A2677E" w:rsidRDefault="001B61D0" w:rsidP="001B61D0">
            <w:pPr>
              <w:pStyle w:val="ListParagraph"/>
              <w:numPr>
                <w:ilvl w:val="0"/>
                <w:numId w:val="17"/>
              </w:numPr>
              <w:rPr>
                <w:rFonts w:ascii="Comic Sans MS" w:hAnsi="Comic Sans MS"/>
                <w:sz w:val="18"/>
                <w:szCs w:val="18"/>
              </w:rPr>
            </w:pPr>
            <w:r w:rsidRPr="00A2677E">
              <w:rPr>
                <w:rFonts w:ascii="Comic Sans MS" w:hAnsi="Comic Sans MS"/>
                <w:sz w:val="18"/>
                <w:szCs w:val="18"/>
              </w:rPr>
              <w:t>Defining acids and alkalis in terms of neutralisation reactions</w:t>
            </w:r>
          </w:p>
          <w:p w:rsidR="001B61D0" w:rsidRPr="00A2677E" w:rsidRDefault="001B61D0" w:rsidP="001B61D0">
            <w:pPr>
              <w:pStyle w:val="ListParagraph"/>
              <w:numPr>
                <w:ilvl w:val="0"/>
                <w:numId w:val="17"/>
              </w:numPr>
              <w:rPr>
                <w:rFonts w:ascii="Comic Sans MS" w:hAnsi="Comic Sans MS"/>
                <w:sz w:val="18"/>
                <w:szCs w:val="18"/>
              </w:rPr>
            </w:pPr>
            <w:r w:rsidRPr="00A2677E">
              <w:rPr>
                <w:rFonts w:ascii="Comic Sans MS" w:hAnsi="Comic Sans MS"/>
                <w:sz w:val="18"/>
                <w:szCs w:val="18"/>
              </w:rPr>
              <w:t>The pH scale for measuring acidity/alkalinity; and indicators</w:t>
            </w:r>
          </w:p>
          <w:p w:rsidR="001B61D0" w:rsidRPr="00A2677E" w:rsidRDefault="001B61D0" w:rsidP="001B61D0">
            <w:pPr>
              <w:pStyle w:val="ListParagraph"/>
              <w:numPr>
                <w:ilvl w:val="0"/>
                <w:numId w:val="17"/>
              </w:numPr>
              <w:rPr>
                <w:rFonts w:ascii="Comic Sans MS" w:hAnsi="Comic Sans MS"/>
                <w:sz w:val="18"/>
                <w:szCs w:val="18"/>
              </w:rPr>
            </w:pPr>
            <w:r w:rsidRPr="00A2677E">
              <w:rPr>
                <w:rFonts w:ascii="Comic Sans MS" w:hAnsi="Comic Sans MS"/>
                <w:sz w:val="18"/>
                <w:szCs w:val="18"/>
              </w:rPr>
              <w:t>Reactions of acids with metals to produce a salt plus hydrogen</w:t>
            </w:r>
          </w:p>
          <w:p w:rsidR="001B61D0" w:rsidRPr="00A2677E" w:rsidRDefault="001B61D0" w:rsidP="001B61D0">
            <w:pPr>
              <w:pStyle w:val="ListParagraph"/>
              <w:numPr>
                <w:ilvl w:val="0"/>
                <w:numId w:val="17"/>
              </w:numPr>
              <w:rPr>
                <w:rFonts w:ascii="Comic Sans MS" w:hAnsi="Comic Sans MS"/>
                <w:sz w:val="18"/>
                <w:szCs w:val="18"/>
              </w:rPr>
            </w:pPr>
            <w:r w:rsidRPr="00A2677E">
              <w:rPr>
                <w:rFonts w:ascii="Comic Sans MS" w:hAnsi="Comic Sans MS"/>
                <w:sz w:val="18"/>
                <w:szCs w:val="18"/>
              </w:rPr>
              <w:t>Reactions of acids with alkalis to produce a salt plus water</w:t>
            </w:r>
          </w:p>
          <w:p w:rsidR="001B61D0" w:rsidRPr="001B61D0" w:rsidRDefault="001B61D0" w:rsidP="001B61D0">
            <w:pPr>
              <w:pStyle w:val="ListParagraph"/>
              <w:numPr>
                <w:ilvl w:val="0"/>
                <w:numId w:val="17"/>
              </w:numPr>
              <w:rPr>
                <w:rFonts w:ascii="Comic Sans MS" w:hAnsi="Comic Sans MS"/>
              </w:rPr>
            </w:pPr>
            <w:r w:rsidRPr="00A2677E">
              <w:rPr>
                <w:rFonts w:ascii="Comic Sans MS" w:hAnsi="Comic Sans MS"/>
                <w:sz w:val="18"/>
                <w:szCs w:val="18"/>
              </w:rPr>
              <w:t>The composition of the atmosphere</w:t>
            </w:r>
          </w:p>
          <w:p w:rsidR="0060487E" w:rsidRPr="001B61D0" w:rsidRDefault="0060487E" w:rsidP="001B61D0">
            <w:pPr>
              <w:rPr>
                <w:rFonts w:ascii="Comic Sans MS" w:hAnsi="Comic Sans MS"/>
              </w:rPr>
            </w:pPr>
          </w:p>
        </w:tc>
        <w:tc>
          <w:tcPr>
            <w:tcW w:w="3202" w:type="dxa"/>
          </w:tcPr>
          <w:p w:rsidR="00D93B6D" w:rsidRDefault="00D93B6D" w:rsidP="00D93B6D">
            <w:pPr>
              <w:rPr>
                <w:rFonts w:ascii="Comic Sans MS" w:hAnsi="Comic Sans MS"/>
                <w:sz w:val="18"/>
                <w:szCs w:val="18"/>
              </w:rPr>
            </w:pPr>
            <w:r w:rsidRPr="00B2219B">
              <w:rPr>
                <w:rFonts w:ascii="Comic Sans MS" w:hAnsi="Comic Sans MS"/>
                <w:sz w:val="18"/>
                <w:szCs w:val="18"/>
              </w:rPr>
              <w:t>variables</w:t>
            </w:r>
            <w:r>
              <w:rPr>
                <w:rFonts w:ascii="Comic Sans MS" w:hAnsi="Comic Sans MS"/>
                <w:sz w:val="18"/>
                <w:szCs w:val="18"/>
              </w:rPr>
              <w:t xml:space="preserve">, evidence, </w:t>
            </w:r>
            <w:r w:rsidRPr="00B2219B">
              <w:rPr>
                <w:rFonts w:ascii="Comic Sans MS" w:hAnsi="Comic Sans MS"/>
                <w:sz w:val="18"/>
                <w:szCs w:val="18"/>
              </w:rPr>
              <w:t>justify</w:t>
            </w:r>
            <w:r>
              <w:rPr>
                <w:rFonts w:ascii="Comic Sans MS" w:hAnsi="Comic Sans MS"/>
                <w:sz w:val="18"/>
                <w:szCs w:val="18"/>
              </w:rPr>
              <w:t>,</w:t>
            </w:r>
            <w:r w:rsidRPr="00B2219B">
              <w:rPr>
                <w:rFonts w:ascii="Comic Sans MS" w:hAnsi="Comic Sans MS"/>
                <w:sz w:val="18"/>
                <w:szCs w:val="18"/>
              </w:rPr>
              <w:t xml:space="preserve"> accuracy</w:t>
            </w:r>
            <w:r>
              <w:rPr>
                <w:rFonts w:ascii="Comic Sans MS" w:hAnsi="Comic Sans MS"/>
                <w:sz w:val="18"/>
                <w:szCs w:val="18"/>
              </w:rPr>
              <w:t>, precision, graph, analysis, evaluation</w:t>
            </w:r>
            <w:r>
              <w:rPr>
                <w:rFonts w:ascii="Comic Sans MS" w:hAnsi="Comic Sans MS"/>
                <w:sz w:val="18"/>
                <w:szCs w:val="18"/>
              </w:rPr>
              <w:t>, reliability, anomaly, average, prediction, conclude</w:t>
            </w:r>
          </w:p>
          <w:p w:rsidR="00D93B6D" w:rsidRDefault="00D93B6D" w:rsidP="00D93B6D">
            <w:pPr>
              <w:rPr>
                <w:rFonts w:ascii="Comic Sans MS" w:hAnsi="Comic Sans MS"/>
                <w:sz w:val="18"/>
                <w:szCs w:val="18"/>
              </w:rPr>
            </w:pPr>
          </w:p>
          <w:p w:rsidR="00D93B6D" w:rsidRDefault="00D93B6D" w:rsidP="00D93B6D">
            <w:pPr>
              <w:rPr>
                <w:rFonts w:ascii="Comic Sans MS" w:hAnsi="Comic Sans MS"/>
                <w:sz w:val="18"/>
                <w:szCs w:val="18"/>
              </w:rPr>
            </w:pPr>
            <w:r>
              <w:rPr>
                <w:rFonts w:ascii="Comic Sans MS" w:hAnsi="Comic Sans MS"/>
                <w:sz w:val="18"/>
                <w:szCs w:val="18"/>
              </w:rPr>
              <w:t>solid, liquid, gas, particle, energy, vibrate, evaporation, freezing, condensation, melting, boiling, change of state, state of matter, heat, cool, properties, density</w:t>
            </w:r>
          </w:p>
          <w:p w:rsidR="00D93B6D" w:rsidRDefault="00D93B6D" w:rsidP="00D93B6D">
            <w:pPr>
              <w:rPr>
                <w:rFonts w:ascii="Comic Sans MS" w:hAnsi="Comic Sans MS"/>
                <w:sz w:val="18"/>
                <w:szCs w:val="18"/>
              </w:rPr>
            </w:pPr>
          </w:p>
          <w:p w:rsidR="00D93B6D" w:rsidRDefault="00D93B6D" w:rsidP="00D93B6D">
            <w:pPr>
              <w:rPr>
                <w:rFonts w:ascii="Comic Sans MS" w:hAnsi="Comic Sans MS"/>
                <w:sz w:val="18"/>
                <w:szCs w:val="18"/>
              </w:rPr>
            </w:pPr>
            <w:r>
              <w:rPr>
                <w:rFonts w:ascii="Comic Sans MS" w:hAnsi="Comic Sans MS"/>
                <w:sz w:val="18"/>
                <w:szCs w:val="18"/>
              </w:rPr>
              <w:t>acid, alkali, base, chemical reaction, carbon dioxide, oxygen, hydrogen, indicator, litmus, neutral, neutralisation, sodium chloride, appearance, antacid, reactant, product, pH, equation, concentrated, corrosive, harmful</w:t>
            </w:r>
          </w:p>
          <w:p w:rsidR="0060487E" w:rsidRPr="0060487E" w:rsidRDefault="0060487E">
            <w:pPr>
              <w:rPr>
                <w:rFonts w:ascii="Comic Sans MS" w:hAnsi="Comic Sans MS"/>
              </w:rPr>
            </w:pPr>
          </w:p>
        </w:tc>
      </w:tr>
      <w:tr w:rsidR="001B61D0" w:rsidRPr="005E3D1C" w:rsidTr="00936669">
        <w:tc>
          <w:tcPr>
            <w:tcW w:w="5807" w:type="dxa"/>
          </w:tcPr>
          <w:p w:rsidR="001B61D0" w:rsidRPr="005E3D1C" w:rsidRDefault="001B61D0" w:rsidP="00936669">
            <w:pPr>
              <w:rPr>
                <w:rFonts w:ascii="Comic Sans MS" w:hAnsi="Comic Sans MS"/>
                <w:b/>
                <w:color w:val="FF0000"/>
              </w:rPr>
            </w:pPr>
            <w:r w:rsidRPr="005E3D1C">
              <w:rPr>
                <w:rFonts w:ascii="Comic Sans MS" w:hAnsi="Comic Sans MS"/>
                <w:b/>
                <w:color w:val="FF0000"/>
              </w:rPr>
              <w:t>Spring term</w:t>
            </w:r>
          </w:p>
        </w:tc>
        <w:tc>
          <w:tcPr>
            <w:tcW w:w="9581" w:type="dxa"/>
            <w:gridSpan w:val="2"/>
          </w:tcPr>
          <w:p w:rsidR="001B61D0" w:rsidRPr="005E3D1C" w:rsidRDefault="001B61D0" w:rsidP="00936669">
            <w:pPr>
              <w:rPr>
                <w:rFonts w:ascii="Comic Sans MS" w:hAnsi="Comic Sans MS"/>
                <w:b/>
                <w:color w:val="FF0000"/>
              </w:rPr>
            </w:pPr>
            <w:r w:rsidRPr="005E3D1C">
              <w:rPr>
                <w:rFonts w:ascii="Comic Sans MS" w:hAnsi="Comic Sans MS"/>
                <w:b/>
                <w:color w:val="FF0000"/>
              </w:rPr>
              <w:t>Physics</w:t>
            </w:r>
          </w:p>
        </w:tc>
      </w:tr>
      <w:tr w:rsidR="001B61D0" w:rsidRPr="0060487E" w:rsidTr="00936669">
        <w:tc>
          <w:tcPr>
            <w:tcW w:w="5807" w:type="dxa"/>
            <w:shd w:val="clear" w:color="auto" w:fill="FFD9FF"/>
          </w:tcPr>
          <w:p w:rsidR="001B61D0" w:rsidRPr="0060487E" w:rsidRDefault="001B61D0" w:rsidP="00936669">
            <w:pPr>
              <w:rPr>
                <w:rFonts w:ascii="Comic Sans MS" w:hAnsi="Comic Sans MS"/>
              </w:rPr>
            </w:pPr>
            <w:r>
              <w:rPr>
                <w:rFonts w:ascii="Comic Sans MS" w:hAnsi="Comic Sans MS"/>
              </w:rPr>
              <w:t>Pupils will have the opportunity to develop the following skills:</w:t>
            </w:r>
          </w:p>
        </w:tc>
        <w:tc>
          <w:tcPr>
            <w:tcW w:w="6379" w:type="dxa"/>
            <w:shd w:val="clear" w:color="auto" w:fill="FFD9FF"/>
          </w:tcPr>
          <w:p w:rsidR="001B61D0" w:rsidRPr="0060487E" w:rsidRDefault="001B61D0" w:rsidP="00936669">
            <w:pPr>
              <w:rPr>
                <w:rFonts w:ascii="Comic Sans MS" w:hAnsi="Comic Sans MS"/>
              </w:rPr>
            </w:pPr>
            <w:r>
              <w:rPr>
                <w:rFonts w:ascii="Comic Sans MS" w:hAnsi="Comic Sans MS"/>
              </w:rPr>
              <w:t>Pupils will have the opportunity to develop their knowledge about:</w:t>
            </w:r>
          </w:p>
        </w:tc>
        <w:tc>
          <w:tcPr>
            <w:tcW w:w="3202" w:type="dxa"/>
            <w:shd w:val="clear" w:color="auto" w:fill="FFD9FF"/>
          </w:tcPr>
          <w:p w:rsidR="001B61D0" w:rsidRPr="0060487E" w:rsidRDefault="001B61D0" w:rsidP="00936669">
            <w:pPr>
              <w:rPr>
                <w:rFonts w:ascii="Comic Sans MS" w:hAnsi="Comic Sans MS"/>
              </w:rPr>
            </w:pPr>
            <w:r>
              <w:rPr>
                <w:rFonts w:ascii="Comic Sans MS" w:hAnsi="Comic Sans MS"/>
              </w:rPr>
              <w:t>Pupils will learn the following key vocabulary:</w:t>
            </w:r>
          </w:p>
        </w:tc>
      </w:tr>
      <w:tr w:rsidR="001B61D0" w:rsidTr="00423A48">
        <w:tc>
          <w:tcPr>
            <w:tcW w:w="5807" w:type="dxa"/>
          </w:tcPr>
          <w:p w:rsidR="001B61D0" w:rsidRPr="001B61D0" w:rsidRDefault="001B61D0" w:rsidP="001B61D0">
            <w:pPr>
              <w:shd w:val="clear" w:color="auto" w:fill="FFFFFF"/>
              <w:rPr>
                <w:rFonts w:ascii="Comic Sans MS" w:eastAsia="Times New Roman" w:hAnsi="Comic Sans MS" w:cs="Calibri"/>
                <w:b/>
                <w:color w:val="000000"/>
                <w:lang w:eastAsia="en-GB"/>
              </w:rPr>
            </w:pPr>
            <w:r w:rsidRPr="001B61D0">
              <w:rPr>
                <w:rFonts w:ascii="Comic Sans MS" w:eastAsia="Times New Roman" w:hAnsi="Comic Sans MS" w:cs="Calibri"/>
                <w:b/>
                <w:color w:val="000000"/>
                <w:lang w:eastAsia="en-GB"/>
              </w:rPr>
              <w:t>Working Scientifically:</w:t>
            </w:r>
          </w:p>
          <w:p w:rsidR="001B61D0" w:rsidRPr="001B61D0" w:rsidRDefault="001B61D0" w:rsidP="001B61D0">
            <w:pPr>
              <w:numPr>
                <w:ilvl w:val="0"/>
                <w:numId w:val="16"/>
              </w:numPr>
              <w:shd w:val="clear" w:color="auto" w:fill="FFFFFF"/>
              <w:spacing w:before="100" w:beforeAutospacing="1" w:after="100" w:afterAutospacing="1"/>
              <w:rPr>
                <w:rFonts w:ascii="Comic Sans MS" w:eastAsia="Times New Roman" w:hAnsi="Comic Sans MS" w:cs="Calibri"/>
                <w:color w:val="000000"/>
                <w:sz w:val="18"/>
                <w:szCs w:val="18"/>
                <w:lang w:eastAsia="en-GB"/>
              </w:rPr>
            </w:pPr>
            <w:r>
              <w:rPr>
                <w:rFonts w:ascii="Comic Sans MS" w:eastAsia="Times New Roman" w:hAnsi="Comic Sans MS" w:cs="Calibri"/>
                <w:color w:val="000000"/>
                <w:sz w:val="18"/>
                <w:szCs w:val="18"/>
                <w:lang w:eastAsia="en-GB"/>
              </w:rPr>
              <w:t>Work with accuracy and precision when collecting data</w:t>
            </w:r>
          </w:p>
          <w:p w:rsidR="001B61D0" w:rsidRPr="001B61D0" w:rsidRDefault="001B61D0" w:rsidP="001B61D0">
            <w:pPr>
              <w:numPr>
                <w:ilvl w:val="0"/>
                <w:numId w:val="16"/>
              </w:numPr>
              <w:shd w:val="clear" w:color="auto" w:fill="FFFFFF"/>
              <w:spacing w:before="100" w:beforeAutospacing="1" w:after="100" w:afterAutospacing="1"/>
              <w:rPr>
                <w:rFonts w:ascii="Comic Sans MS" w:eastAsia="Times New Roman" w:hAnsi="Comic Sans MS" w:cs="Calibri"/>
                <w:color w:val="000000"/>
                <w:sz w:val="18"/>
                <w:szCs w:val="18"/>
                <w:lang w:eastAsia="en-GB"/>
              </w:rPr>
            </w:pPr>
            <w:r w:rsidRPr="001B61D0">
              <w:rPr>
                <w:rFonts w:ascii="Comic Sans MS" w:eastAsia="Times New Roman" w:hAnsi="Comic Sans MS" w:cs="Calibri"/>
                <w:color w:val="000000"/>
                <w:sz w:val="18"/>
                <w:szCs w:val="18"/>
                <w:lang w:eastAsia="en-GB"/>
              </w:rPr>
              <w:t>Understand that scientific theories develop as earlier explanations are modified to take account of new evidence and ideas</w:t>
            </w:r>
          </w:p>
          <w:p w:rsidR="001B61D0" w:rsidRPr="001B61D0" w:rsidRDefault="001B61D0" w:rsidP="001B61D0">
            <w:pPr>
              <w:numPr>
                <w:ilvl w:val="0"/>
                <w:numId w:val="16"/>
              </w:numPr>
              <w:shd w:val="clear" w:color="auto" w:fill="FFFFFF"/>
              <w:spacing w:before="100" w:beforeAutospacing="1" w:after="100" w:afterAutospacing="1"/>
              <w:rPr>
                <w:rFonts w:ascii="Comic Sans MS" w:eastAsia="Times New Roman" w:hAnsi="Comic Sans MS" w:cs="Calibri"/>
                <w:color w:val="000000"/>
                <w:sz w:val="18"/>
                <w:szCs w:val="18"/>
                <w:lang w:eastAsia="en-GB"/>
              </w:rPr>
            </w:pPr>
            <w:r w:rsidRPr="001B61D0">
              <w:rPr>
                <w:rFonts w:ascii="Comic Sans MS" w:eastAsia="Times New Roman" w:hAnsi="Comic Sans MS" w:cs="Calibri"/>
                <w:color w:val="000000"/>
                <w:sz w:val="18"/>
                <w:szCs w:val="18"/>
                <w:lang w:eastAsia="en-GB"/>
              </w:rPr>
              <w:t>Evaluate risks in practical work</w:t>
            </w:r>
          </w:p>
          <w:p w:rsidR="001B61D0" w:rsidRPr="001B61D0" w:rsidRDefault="001B61D0" w:rsidP="001B61D0">
            <w:pPr>
              <w:numPr>
                <w:ilvl w:val="0"/>
                <w:numId w:val="16"/>
              </w:numPr>
              <w:shd w:val="clear" w:color="auto" w:fill="FFFFFF"/>
              <w:spacing w:before="100" w:beforeAutospacing="1" w:after="100" w:afterAutospacing="1"/>
              <w:rPr>
                <w:rFonts w:ascii="Comic Sans MS" w:eastAsia="Times New Roman" w:hAnsi="Comic Sans MS" w:cs="Calibri"/>
                <w:color w:val="000000"/>
                <w:sz w:val="18"/>
                <w:szCs w:val="18"/>
                <w:lang w:eastAsia="en-GB"/>
              </w:rPr>
            </w:pPr>
            <w:r w:rsidRPr="001B61D0">
              <w:rPr>
                <w:rFonts w:ascii="Comic Sans MS" w:eastAsia="Times New Roman" w:hAnsi="Comic Sans MS" w:cs="Calibri"/>
                <w:color w:val="000000"/>
                <w:sz w:val="18"/>
                <w:szCs w:val="18"/>
                <w:lang w:eastAsia="en-GB"/>
              </w:rPr>
              <w:t>Ask questions and develop a line of enquiry based on observations of the real world</w:t>
            </w:r>
          </w:p>
          <w:p w:rsidR="001B61D0" w:rsidRPr="001B61D0" w:rsidRDefault="001B61D0" w:rsidP="001B61D0">
            <w:pPr>
              <w:numPr>
                <w:ilvl w:val="0"/>
                <w:numId w:val="16"/>
              </w:numPr>
              <w:shd w:val="clear" w:color="auto" w:fill="FFFFFF"/>
              <w:spacing w:before="100" w:beforeAutospacing="1" w:after="100" w:afterAutospacing="1"/>
              <w:rPr>
                <w:rFonts w:ascii="Comic Sans MS" w:eastAsia="Times New Roman" w:hAnsi="Comic Sans MS" w:cs="Calibri"/>
                <w:color w:val="000000"/>
                <w:sz w:val="18"/>
                <w:szCs w:val="18"/>
                <w:lang w:eastAsia="en-GB"/>
              </w:rPr>
            </w:pPr>
            <w:r w:rsidRPr="001B61D0">
              <w:rPr>
                <w:rFonts w:ascii="Comic Sans MS" w:eastAsia="Times New Roman" w:hAnsi="Comic Sans MS" w:cs="Calibri"/>
                <w:color w:val="000000"/>
                <w:sz w:val="18"/>
                <w:szCs w:val="18"/>
                <w:lang w:eastAsia="en-GB"/>
              </w:rPr>
              <w:lastRenderedPageBreak/>
              <w:t>Make a prediction or hypothesis using scientific knowledge and understanding</w:t>
            </w:r>
          </w:p>
          <w:p w:rsidR="001B61D0" w:rsidRPr="001B61D0" w:rsidRDefault="001B61D0" w:rsidP="001B61D0">
            <w:pPr>
              <w:numPr>
                <w:ilvl w:val="0"/>
                <w:numId w:val="16"/>
              </w:numPr>
              <w:shd w:val="clear" w:color="auto" w:fill="FFFFFF"/>
              <w:spacing w:before="100" w:beforeAutospacing="1" w:after="100" w:afterAutospacing="1"/>
              <w:rPr>
                <w:rFonts w:ascii="Comic Sans MS" w:eastAsia="Times New Roman" w:hAnsi="Comic Sans MS" w:cs="Calibri"/>
                <w:color w:val="000000"/>
                <w:sz w:val="18"/>
                <w:szCs w:val="18"/>
                <w:lang w:eastAsia="en-GB"/>
              </w:rPr>
            </w:pPr>
            <w:r w:rsidRPr="001B61D0">
              <w:rPr>
                <w:rFonts w:ascii="Comic Sans MS" w:eastAsia="Times New Roman" w:hAnsi="Comic Sans MS" w:cs="Calibri"/>
                <w:color w:val="000000"/>
                <w:sz w:val="18"/>
                <w:szCs w:val="18"/>
                <w:lang w:eastAsia="en-GB"/>
              </w:rPr>
              <w:t>Select, plan and carry out the most appropriate types of scientific enquiries to test predictions, including identifying independent, dependent and control variables</w:t>
            </w:r>
          </w:p>
          <w:p w:rsidR="001B61D0" w:rsidRPr="001B61D0" w:rsidRDefault="001B61D0" w:rsidP="001B61D0">
            <w:pPr>
              <w:numPr>
                <w:ilvl w:val="0"/>
                <w:numId w:val="16"/>
              </w:numPr>
              <w:shd w:val="clear" w:color="auto" w:fill="FFFFFF"/>
              <w:spacing w:before="100" w:beforeAutospacing="1" w:after="100" w:afterAutospacing="1"/>
              <w:rPr>
                <w:rFonts w:ascii="Comic Sans MS" w:eastAsia="Times New Roman" w:hAnsi="Comic Sans MS" w:cs="Calibri"/>
                <w:color w:val="000000"/>
                <w:sz w:val="18"/>
                <w:szCs w:val="18"/>
                <w:lang w:eastAsia="en-GB"/>
              </w:rPr>
            </w:pPr>
            <w:r w:rsidRPr="001B61D0">
              <w:rPr>
                <w:rFonts w:ascii="Comic Sans MS" w:eastAsia="Times New Roman" w:hAnsi="Comic Sans MS" w:cs="Calibri"/>
                <w:color w:val="000000"/>
                <w:sz w:val="18"/>
                <w:szCs w:val="18"/>
                <w:lang w:eastAsia="en-GB"/>
              </w:rPr>
              <w:t>Present observations and data using appropriate methods, including tables and graphs</w:t>
            </w:r>
          </w:p>
          <w:p w:rsidR="001B61D0" w:rsidRPr="001B61D0" w:rsidRDefault="001B61D0" w:rsidP="001B61D0">
            <w:pPr>
              <w:numPr>
                <w:ilvl w:val="0"/>
                <w:numId w:val="16"/>
              </w:numPr>
              <w:shd w:val="clear" w:color="auto" w:fill="FFFFFF"/>
              <w:spacing w:before="100" w:beforeAutospacing="1" w:after="100" w:afterAutospacing="1"/>
              <w:rPr>
                <w:rFonts w:ascii="Comic Sans MS" w:eastAsia="Times New Roman" w:hAnsi="Comic Sans MS" w:cs="Calibri"/>
                <w:color w:val="000000"/>
                <w:sz w:val="18"/>
                <w:szCs w:val="18"/>
                <w:lang w:eastAsia="en-GB"/>
              </w:rPr>
            </w:pPr>
            <w:r w:rsidRPr="001B61D0">
              <w:rPr>
                <w:rFonts w:ascii="Comic Sans MS" w:eastAsia="Times New Roman" w:hAnsi="Comic Sans MS" w:cs="Calibri"/>
                <w:color w:val="000000"/>
                <w:sz w:val="18"/>
                <w:szCs w:val="18"/>
                <w:lang w:eastAsia="en-GB"/>
              </w:rPr>
              <w:t>Interpret observations and data, including identifying patterns and using observations, measurements and data to draw conclusions</w:t>
            </w:r>
          </w:p>
        </w:tc>
        <w:tc>
          <w:tcPr>
            <w:tcW w:w="6379" w:type="dxa"/>
          </w:tcPr>
          <w:p w:rsidR="001B61D0" w:rsidRDefault="001B61D0" w:rsidP="001B61D0">
            <w:pPr>
              <w:rPr>
                <w:rFonts w:ascii="Comic Sans MS" w:hAnsi="Comic Sans MS"/>
                <w:b/>
                <w:color w:val="FF0000"/>
              </w:rPr>
            </w:pPr>
            <w:r>
              <w:rPr>
                <w:rFonts w:ascii="Comic Sans MS" w:hAnsi="Comic Sans MS"/>
                <w:b/>
                <w:color w:val="FF0000"/>
              </w:rPr>
              <w:lastRenderedPageBreak/>
              <w:t>Heating and Cooling</w:t>
            </w:r>
          </w:p>
          <w:p w:rsidR="001B61D0" w:rsidRPr="00A2677E" w:rsidRDefault="001B61D0" w:rsidP="001B61D0">
            <w:pPr>
              <w:pStyle w:val="ListParagraph"/>
              <w:numPr>
                <w:ilvl w:val="0"/>
                <w:numId w:val="15"/>
              </w:numPr>
              <w:rPr>
                <w:rFonts w:ascii="Comic Sans MS" w:hAnsi="Comic Sans MS"/>
                <w:sz w:val="18"/>
                <w:szCs w:val="18"/>
              </w:rPr>
            </w:pPr>
            <w:r w:rsidRPr="00A2677E">
              <w:rPr>
                <w:rFonts w:ascii="Comic Sans MS" w:hAnsi="Comic Sans MS"/>
                <w:sz w:val="18"/>
                <w:szCs w:val="18"/>
              </w:rPr>
              <w:t>Heating and thermal equilibrium: temperature difference between two objects leading to energy transfer from the hotter to the cooler one, through contact (conduction) or radiation; such transfers tending to reduce the temperature difference: use of insulators</w:t>
            </w:r>
          </w:p>
          <w:p w:rsidR="001B61D0" w:rsidRPr="00A2677E" w:rsidRDefault="001B61D0" w:rsidP="001B61D0">
            <w:pPr>
              <w:pStyle w:val="ListParagraph"/>
              <w:numPr>
                <w:ilvl w:val="0"/>
                <w:numId w:val="15"/>
              </w:numPr>
              <w:rPr>
                <w:rFonts w:ascii="Comic Sans MS" w:hAnsi="Comic Sans MS"/>
                <w:sz w:val="18"/>
                <w:szCs w:val="18"/>
              </w:rPr>
            </w:pPr>
            <w:r w:rsidRPr="00A2677E">
              <w:rPr>
                <w:rFonts w:ascii="Comic Sans MS" w:hAnsi="Comic Sans MS"/>
                <w:sz w:val="18"/>
                <w:szCs w:val="18"/>
              </w:rPr>
              <w:t>Domestic fuel bills, fuel use and costs</w:t>
            </w:r>
          </w:p>
          <w:p w:rsidR="001B61D0" w:rsidRPr="001B61D0" w:rsidRDefault="001B61D0" w:rsidP="001B61D0">
            <w:pPr>
              <w:pStyle w:val="ListParagraph"/>
              <w:numPr>
                <w:ilvl w:val="0"/>
                <w:numId w:val="15"/>
              </w:numPr>
              <w:rPr>
                <w:rFonts w:ascii="Comic Sans MS" w:hAnsi="Comic Sans MS"/>
                <w:b/>
              </w:rPr>
            </w:pPr>
            <w:r w:rsidRPr="00A2677E">
              <w:rPr>
                <w:rFonts w:ascii="Comic Sans MS" w:hAnsi="Comic Sans MS"/>
                <w:sz w:val="18"/>
                <w:szCs w:val="18"/>
              </w:rPr>
              <w:t>Fuels and energy resources</w:t>
            </w:r>
          </w:p>
          <w:p w:rsidR="001B61D0" w:rsidRDefault="001B61D0" w:rsidP="001B61D0">
            <w:pPr>
              <w:rPr>
                <w:rFonts w:ascii="Comic Sans MS" w:hAnsi="Comic Sans MS"/>
                <w:b/>
                <w:color w:val="FF0000"/>
              </w:rPr>
            </w:pPr>
          </w:p>
          <w:p w:rsidR="001B61D0" w:rsidRDefault="001B61D0" w:rsidP="001B61D0">
            <w:pPr>
              <w:rPr>
                <w:rFonts w:ascii="Comic Sans MS" w:hAnsi="Comic Sans MS"/>
                <w:b/>
                <w:color w:val="FF0000"/>
              </w:rPr>
            </w:pPr>
            <w:r>
              <w:rPr>
                <w:rFonts w:ascii="Comic Sans MS" w:hAnsi="Comic Sans MS"/>
                <w:b/>
                <w:color w:val="FF0000"/>
              </w:rPr>
              <w:t>Energy</w:t>
            </w:r>
          </w:p>
          <w:p w:rsidR="001B61D0" w:rsidRPr="001B61D0" w:rsidRDefault="001B61D0" w:rsidP="001B61D0">
            <w:pPr>
              <w:pStyle w:val="ListParagraph"/>
              <w:numPr>
                <w:ilvl w:val="0"/>
                <w:numId w:val="15"/>
              </w:numPr>
              <w:rPr>
                <w:rFonts w:ascii="Comic Sans MS" w:hAnsi="Comic Sans MS"/>
                <w:b/>
              </w:rPr>
            </w:pPr>
            <w:r>
              <w:rPr>
                <w:rFonts w:ascii="Comic Sans MS" w:hAnsi="Comic Sans MS"/>
                <w:sz w:val="18"/>
                <w:szCs w:val="18"/>
              </w:rPr>
              <w:lastRenderedPageBreak/>
              <w:t>Understand that the Earth’s supply of fossil fuels is declining and sources of renewable energy</w:t>
            </w:r>
          </w:p>
          <w:p w:rsidR="001B61D0" w:rsidRDefault="001B61D0" w:rsidP="001B61D0">
            <w:pPr>
              <w:rPr>
                <w:rFonts w:ascii="Comic Sans MS" w:hAnsi="Comic Sans MS"/>
                <w:b/>
                <w:color w:val="FF0000"/>
              </w:rPr>
            </w:pPr>
          </w:p>
          <w:p w:rsidR="001B61D0" w:rsidRDefault="001B61D0" w:rsidP="001B61D0">
            <w:pPr>
              <w:rPr>
                <w:rFonts w:ascii="Comic Sans MS" w:hAnsi="Comic Sans MS"/>
                <w:b/>
                <w:color w:val="FF0000"/>
              </w:rPr>
            </w:pPr>
            <w:r>
              <w:rPr>
                <w:rFonts w:ascii="Comic Sans MS" w:hAnsi="Comic Sans MS"/>
                <w:b/>
                <w:color w:val="FF0000"/>
              </w:rPr>
              <w:t>Earth and Space</w:t>
            </w:r>
          </w:p>
          <w:p w:rsidR="001B61D0" w:rsidRPr="00A2677E" w:rsidRDefault="001B61D0" w:rsidP="001B61D0">
            <w:pPr>
              <w:pStyle w:val="ListParagraph"/>
              <w:numPr>
                <w:ilvl w:val="0"/>
                <w:numId w:val="15"/>
              </w:numPr>
              <w:rPr>
                <w:rFonts w:ascii="Comic Sans MS" w:hAnsi="Comic Sans MS"/>
                <w:sz w:val="18"/>
                <w:szCs w:val="18"/>
              </w:rPr>
            </w:pPr>
            <w:r w:rsidRPr="00A2677E">
              <w:rPr>
                <w:rFonts w:ascii="Comic Sans MS" w:hAnsi="Comic Sans MS"/>
                <w:sz w:val="18"/>
                <w:szCs w:val="18"/>
              </w:rPr>
              <w:t>Gravity force, weight = mass x gravitational field strength (g), on Earth g=10 N/kg, different on other planets and stars; gravity forces between Earth and Moon, and between Earth and Sun (qualitative only)</w:t>
            </w:r>
          </w:p>
          <w:p w:rsidR="001B61D0" w:rsidRPr="00A2677E" w:rsidRDefault="001B61D0" w:rsidP="001B61D0">
            <w:pPr>
              <w:pStyle w:val="ListParagraph"/>
              <w:numPr>
                <w:ilvl w:val="0"/>
                <w:numId w:val="15"/>
              </w:numPr>
              <w:rPr>
                <w:rFonts w:ascii="Comic Sans MS" w:hAnsi="Comic Sans MS"/>
                <w:sz w:val="18"/>
                <w:szCs w:val="18"/>
              </w:rPr>
            </w:pPr>
            <w:r w:rsidRPr="00A2677E">
              <w:rPr>
                <w:rFonts w:ascii="Comic Sans MS" w:hAnsi="Comic Sans MS"/>
                <w:sz w:val="18"/>
                <w:szCs w:val="18"/>
              </w:rPr>
              <w:t>Our Sun as a star, other stars in our galaxy, other galaxies</w:t>
            </w:r>
          </w:p>
          <w:p w:rsidR="001B61D0" w:rsidRPr="001B61D0" w:rsidRDefault="001B61D0" w:rsidP="001B61D0">
            <w:pPr>
              <w:pStyle w:val="ListParagraph"/>
              <w:numPr>
                <w:ilvl w:val="0"/>
                <w:numId w:val="15"/>
              </w:numPr>
              <w:rPr>
                <w:rFonts w:ascii="Comic Sans MS" w:hAnsi="Comic Sans MS"/>
                <w:sz w:val="18"/>
                <w:szCs w:val="18"/>
              </w:rPr>
            </w:pPr>
            <w:r w:rsidRPr="001B61D0">
              <w:rPr>
                <w:rFonts w:ascii="Comic Sans MS" w:hAnsi="Comic Sans MS"/>
                <w:sz w:val="18"/>
                <w:szCs w:val="18"/>
              </w:rPr>
              <w:t>The seasons and the Earth’s tilt, day length at different times of year, in different hemispheres</w:t>
            </w:r>
          </w:p>
          <w:p w:rsidR="001B61D0" w:rsidRPr="001B61D0" w:rsidRDefault="001B61D0" w:rsidP="00997F67">
            <w:pPr>
              <w:pStyle w:val="ListParagraph"/>
              <w:numPr>
                <w:ilvl w:val="0"/>
                <w:numId w:val="15"/>
              </w:numPr>
              <w:rPr>
                <w:rFonts w:ascii="Comic Sans MS" w:hAnsi="Comic Sans MS"/>
                <w:b/>
              </w:rPr>
            </w:pPr>
            <w:r w:rsidRPr="001B61D0">
              <w:rPr>
                <w:rFonts w:ascii="Comic Sans MS" w:hAnsi="Comic Sans MS"/>
                <w:sz w:val="18"/>
                <w:szCs w:val="18"/>
              </w:rPr>
              <w:t>The light year as a unit of astronomical distance.</w:t>
            </w:r>
          </w:p>
          <w:p w:rsidR="001B61D0" w:rsidRPr="001B61D0" w:rsidRDefault="001B61D0" w:rsidP="001B61D0">
            <w:pPr>
              <w:rPr>
                <w:rFonts w:ascii="Comic Sans MS" w:hAnsi="Comic Sans MS"/>
              </w:rPr>
            </w:pPr>
          </w:p>
        </w:tc>
        <w:tc>
          <w:tcPr>
            <w:tcW w:w="3202" w:type="dxa"/>
          </w:tcPr>
          <w:p w:rsidR="00D93B6D" w:rsidRPr="00D93B6D" w:rsidRDefault="00D93B6D" w:rsidP="00D93B6D">
            <w:pPr>
              <w:rPr>
                <w:rFonts w:ascii="Comic Sans MS" w:hAnsi="Comic Sans MS"/>
                <w:sz w:val="18"/>
                <w:szCs w:val="18"/>
              </w:rPr>
            </w:pPr>
            <w:r w:rsidRPr="00D93B6D">
              <w:rPr>
                <w:rFonts w:ascii="Comic Sans MS" w:hAnsi="Comic Sans MS"/>
                <w:sz w:val="18"/>
                <w:szCs w:val="18"/>
              </w:rPr>
              <w:lastRenderedPageBreak/>
              <w:t>variables, evidence, justify, accuracy, precision, graph, analysis, evaluation, reliability, anomaly, average, prediction, conclude</w:t>
            </w:r>
          </w:p>
          <w:p w:rsidR="001B61D0" w:rsidRDefault="001B61D0" w:rsidP="001B61D0">
            <w:pPr>
              <w:rPr>
                <w:rFonts w:ascii="Comic Sans MS" w:hAnsi="Comic Sans MS"/>
                <w:sz w:val="18"/>
                <w:szCs w:val="18"/>
              </w:rPr>
            </w:pPr>
          </w:p>
          <w:p w:rsidR="00E03D5D" w:rsidRDefault="00E03D5D" w:rsidP="001B61D0">
            <w:pPr>
              <w:rPr>
                <w:rFonts w:ascii="Comic Sans MS" w:hAnsi="Comic Sans MS"/>
                <w:sz w:val="18"/>
                <w:szCs w:val="18"/>
              </w:rPr>
            </w:pPr>
            <w:r>
              <w:rPr>
                <w:rFonts w:ascii="Comic Sans MS" w:hAnsi="Comic Sans MS"/>
                <w:sz w:val="18"/>
                <w:szCs w:val="18"/>
              </w:rPr>
              <w:t xml:space="preserve">temperature, heating, cooling, particles, thermal energy, conduction, convection, radiation, waves, solid, liquid, gas, vibrate, friction, conductor, insulator, </w:t>
            </w:r>
            <w:r>
              <w:rPr>
                <w:rFonts w:ascii="Comic Sans MS" w:hAnsi="Comic Sans MS"/>
                <w:sz w:val="18"/>
                <w:szCs w:val="18"/>
              </w:rPr>
              <w:lastRenderedPageBreak/>
              <w:t>expansion, contraction, insulation, thermometer, movement, transfer</w:t>
            </w:r>
          </w:p>
          <w:p w:rsidR="00E03D5D" w:rsidRDefault="00E03D5D" w:rsidP="001B61D0">
            <w:pPr>
              <w:rPr>
                <w:rFonts w:ascii="Comic Sans MS" w:hAnsi="Comic Sans MS"/>
                <w:sz w:val="18"/>
                <w:szCs w:val="18"/>
              </w:rPr>
            </w:pPr>
          </w:p>
          <w:p w:rsidR="00E03D5D" w:rsidRDefault="00E03D5D" w:rsidP="001B61D0">
            <w:pPr>
              <w:rPr>
                <w:rFonts w:ascii="Comic Sans MS" w:hAnsi="Comic Sans MS"/>
                <w:sz w:val="18"/>
                <w:szCs w:val="18"/>
              </w:rPr>
            </w:pPr>
            <w:r>
              <w:rPr>
                <w:rFonts w:ascii="Comic Sans MS" w:hAnsi="Comic Sans MS"/>
                <w:sz w:val="18"/>
                <w:szCs w:val="18"/>
              </w:rPr>
              <w:t>fossil fuels, renewable, non-renewable, solar, turbine, geothermal, biofuel, energy</w:t>
            </w:r>
          </w:p>
          <w:p w:rsidR="00E03D5D" w:rsidRDefault="00E03D5D" w:rsidP="001B61D0">
            <w:pPr>
              <w:rPr>
                <w:rFonts w:ascii="Comic Sans MS" w:hAnsi="Comic Sans MS"/>
                <w:sz w:val="18"/>
                <w:szCs w:val="18"/>
              </w:rPr>
            </w:pPr>
          </w:p>
          <w:p w:rsidR="00E03D5D" w:rsidRPr="00D93B6D" w:rsidRDefault="00E03D5D" w:rsidP="001B61D0">
            <w:pPr>
              <w:rPr>
                <w:rFonts w:ascii="Comic Sans MS" w:hAnsi="Comic Sans MS"/>
                <w:sz w:val="18"/>
                <w:szCs w:val="18"/>
              </w:rPr>
            </w:pPr>
            <w:r>
              <w:rPr>
                <w:rFonts w:ascii="Comic Sans MS" w:hAnsi="Comic Sans MS"/>
                <w:sz w:val="18"/>
                <w:szCs w:val="18"/>
              </w:rPr>
              <w:t>Earth, satellite, gravity, orbit, spherical, star, atmosphere, astral, solar system, galaxy, universe, rotation, seasons, hemisphere</w:t>
            </w:r>
          </w:p>
        </w:tc>
      </w:tr>
      <w:tr w:rsidR="001B61D0" w:rsidRPr="0060487E" w:rsidTr="00423A48">
        <w:tc>
          <w:tcPr>
            <w:tcW w:w="5807" w:type="dxa"/>
          </w:tcPr>
          <w:p w:rsidR="001B61D0" w:rsidRPr="001B61D0" w:rsidRDefault="001B61D0" w:rsidP="001B61D0">
            <w:pPr>
              <w:rPr>
                <w:rFonts w:ascii="Comic Sans MS" w:hAnsi="Comic Sans MS"/>
                <w:b/>
                <w:color w:val="00B050"/>
              </w:rPr>
            </w:pPr>
            <w:r w:rsidRPr="001B61D0">
              <w:rPr>
                <w:rFonts w:ascii="Comic Sans MS" w:hAnsi="Comic Sans MS"/>
                <w:b/>
                <w:color w:val="00B050"/>
              </w:rPr>
              <w:t>Summer term</w:t>
            </w:r>
          </w:p>
        </w:tc>
        <w:tc>
          <w:tcPr>
            <w:tcW w:w="9581" w:type="dxa"/>
            <w:gridSpan w:val="2"/>
          </w:tcPr>
          <w:p w:rsidR="001B61D0" w:rsidRPr="001B61D0" w:rsidRDefault="001B61D0" w:rsidP="001B61D0">
            <w:pPr>
              <w:rPr>
                <w:rFonts w:ascii="Comic Sans MS" w:hAnsi="Comic Sans MS"/>
                <w:b/>
                <w:color w:val="00B050"/>
              </w:rPr>
            </w:pPr>
            <w:r w:rsidRPr="001B61D0">
              <w:rPr>
                <w:rFonts w:ascii="Comic Sans MS" w:hAnsi="Comic Sans MS"/>
                <w:b/>
                <w:color w:val="00B050"/>
              </w:rPr>
              <w:t>Biology</w:t>
            </w:r>
          </w:p>
        </w:tc>
      </w:tr>
      <w:tr w:rsidR="001B61D0" w:rsidRPr="0060487E" w:rsidTr="001B61D0">
        <w:tc>
          <w:tcPr>
            <w:tcW w:w="5807" w:type="dxa"/>
            <w:shd w:val="clear" w:color="auto" w:fill="E2EFD9" w:themeFill="accent6" w:themeFillTint="33"/>
          </w:tcPr>
          <w:p w:rsidR="001B61D0" w:rsidRPr="0060487E" w:rsidRDefault="001B61D0" w:rsidP="001B61D0">
            <w:pPr>
              <w:rPr>
                <w:rFonts w:ascii="Comic Sans MS" w:hAnsi="Comic Sans MS"/>
              </w:rPr>
            </w:pPr>
            <w:r>
              <w:rPr>
                <w:rFonts w:ascii="Comic Sans MS" w:hAnsi="Comic Sans MS"/>
              </w:rPr>
              <w:t>Pupils will have the opportunity to develop the following skills:</w:t>
            </w:r>
          </w:p>
        </w:tc>
        <w:tc>
          <w:tcPr>
            <w:tcW w:w="6379" w:type="dxa"/>
            <w:shd w:val="clear" w:color="auto" w:fill="E2EFD9" w:themeFill="accent6" w:themeFillTint="33"/>
          </w:tcPr>
          <w:p w:rsidR="001B61D0" w:rsidRPr="0060487E" w:rsidRDefault="001B61D0" w:rsidP="001B61D0">
            <w:pPr>
              <w:rPr>
                <w:rFonts w:ascii="Comic Sans MS" w:hAnsi="Comic Sans MS"/>
              </w:rPr>
            </w:pPr>
            <w:r>
              <w:rPr>
                <w:rFonts w:ascii="Comic Sans MS" w:hAnsi="Comic Sans MS"/>
              </w:rPr>
              <w:t>Pupils will have the opportunity to develop their knowledge about:</w:t>
            </w:r>
          </w:p>
        </w:tc>
        <w:tc>
          <w:tcPr>
            <w:tcW w:w="3202" w:type="dxa"/>
            <w:shd w:val="clear" w:color="auto" w:fill="E2EFD9" w:themeFill="accent6" w:themeFillTint="33"/>
          </w:tcPr>
          <w:p w:rsidR="001B61D0" w:rsidRPr="0060487E" w:rsidRDefault="001B61D0" w:rsidP="001B61D0">
            <w:pPr>
              <w:rPr>
                <w:rFonts w:ascii="Comic Sans MS" w:hAnsi="Comic Sans MS"/>
              </w:rPr>
            </w:pPr>
            <w:r>
              <w:rPr>
                <w:rFonts w:ascii="Comic Sans MS" w:hAnsi="Comic Sans MS"/>
              </w:rPr>
              <w:t>Pupils will learn the following key vocabulary:</w:t>
            </w:r>
          </w:p>
        </w:tc>
      </w:tr>
      <w:tr w:rsidR="001B61D0" w:rsidTr="00423A48">
        <w:tc>
          <w:tcPr>
            <w:tcW w:w="5807" w:type="dxa"/>
          </w:tcPr>
          <w:p w:rsidR="001B61D0" w:rsidRPr="001B61D0" w:rsidRDefault="001B61D0" w:rsidP="001B61D0">
            <w:pPr>
              <w:shd w:val="clear" w:color="auto" w:fill="FFFFFF"/>
              <w:rPr>
                <w:rFonts w:ascii="Comic Sans MS" w:eastAsia="Times New Roman" w:hAnsi="Comic Sans MS" w:cs="Calibri"/>
                <w:b/>
                <w:color w:val="000000"/>
                <w:lang w:eastAsia="en-GB"/>
              </w:rPr>
            </w:pPr>
            <w:r w:rsidRPr="001B61D0">
              <w:rPr>
                <w:rFonts w:ascii="Comic Sans MS" w:eastAsia="Times New Roman" w:hAnsi="Comic Sans MS" w:cs="Calibri"/>
                <w:b/>
                <w:color w:val="000000"/>
                <w:lang w:eastAsia="en-GB"/>
              </w:rPr>
              <w:t>Working Scientifically:</w:t>
            </w:r>
          </w:p>
          <w:p w:rsidR="001B61D0" w:rsidRPr="001B61D0" w:rsidRDefault="001B61D0" w:rsidP="001B61D0">
            <w:pPr>
              <w:numPr>
                <w:ilvl w:val="0"/>
                <w:numId w:val="16"/>
              </w:numPr>
              <w:shd w:val="clear" w:color="auto" w:fill="FFFFFF"/>
              <w:spacing w:before="100" w:beforeAutospacing="1" w:after="100" w:afterAutospacing="1"/>
              <w:rPr>
                <w:rFonts w:ascii="Comic Sans MS" w:eastAsia="Times New Roman" w:hAnsi="Comic Sans MS" w:cs="Calibri"/>
                <w:color w:val="000000"/>
                <w:sz w:val="18"/>
                <w:szCs w:val="18"/>
                <w:lang w:eastAsia="en-GB"/>
              </w:rPr>
            </w:pPr>
            <w:r>
              <w:rPr>
                <w:rFonts w:ascii="Comic Sans MS" w:eastAsia="Times New Roman" w:hAnsi="Comic Sans MS" w:cs="Calibri"/>
                <w:color w:val="000000"/>
                <w:sz w:val="18"/>
                <w:szCs w:val="18"/>
                <w:lang w:eastAsia="en-GB"/>
              </w:rPr>
              <w:t>Work with accuracy and precision when collecting data</w:t>
            </w:r>
          </w:p>
          <w:p w:rsidR="001B61D0" w:rsidRPr="001B61D0" w:rsidRDefault="001B61D0" w:rsidP="001B61D0">
            <w:pPr>
              <w:numPr>
                <w:ilvl w:val="0"/>
                <w:numId w:val="16"/>
              </w:numPr>
              <w:shd w:val="clear" w:color="auto" w:fill="FFFFFF"/>
              <w:spacing w:before="100" w:beforeAutospacing="1" w:after="100" w:afterAutospacing="1"/>
              <w:rPr>
                <w:rFonts w:ascii="Comic Sans MS" w:eastAsia="Times New Roman" w:hAnsi="Comic Sans MS" w:cs="Calibri"/>
                <w:color w:val="000000"/>
                <w:sz w:val="18"/>
                <w:szCs w:val="18"/>
                <w:lang w:eastAsia="en-GB"/>
              </w:rPr>
            </w:pPr>
            <w:r w:rsidRPr="001B61D0">
              <w:rPr>
                <w:rFonts w:ascii="Comic Sans MS" w:eastAsia="Times New Roman" w:hAnsi="Comic Sans MS" w:cs="Calibri"/>
                <w:color w:val="000000"/>
                <w:sz w:val="18"/>
                <w:szCs w:val="18"/>
                <w:lang w:eastAsia="en-GB"/>
              </w:rPr>
              <w:t>Understand that scientific theories develop as earlier explanations are modified to take account of new evidence and ideas</w:t>
            </w:r>
          </w:p>
          <w:p w:rsidR="001B61D0" w:rsidRPr="001B61D0" w:rsidRDefault="001B61D0" w:rsidP="001B61D0">
            <w:pPr>
              <w:numPr>
                <w:ilvl w:val="0"/>
                <w:numId w:val="16"/>
              </w:numPr>
              <w:shd w:val="clear" w:color="auto" w:fill="FFFFFF"/>
              <w:spacing w:before="100" w:beforeAutospacing="1" w:after="100" w:afterAutospacing="1"/>
              <w:rPr>
                <w:rFonts w:ascii="Comic Sans MS" w:eastAsia="Times New Roman" w:hAnsi="Comic Sans MS" w:cs="Calibri"/>
                <w:color w:val="000000"/>
                <w:sz w:val="18"/>
                <w:szCs w:val="18"/>
                <w:lang w:eastAsia="en-GB"/>
              </w:rPr>
            </w:pPr>
            <w:r w:rsidRPr="001B61D0">
              <w:rPr>
                <w:rFonts w:ascii="Comic Sans MS" w:eastAsia="Times New Roman" w:hAnsi="Comic Sans MS" w:cs="Calibri"/>
                <w:color w:val="000000"/>
                <w:sz w:val="18"/>
                <w:szCs w:val="18"/>
                <w:lang w:eastAsia="en-GB"/>
              </w:rPr>
              <w:t>Evaluate risks in practical work</w:t>
            </w:r>
          </w:p>
          <w:p w:rsidR="001B61D0" w:rsidRPr="001B61D0" w:rsidRDefault="001B61D0" w:rsidP="001B61D0">
            <w:pPr>
              <w:numPr>
                <w:ilvl w:val="0"/>
                <w:numId w:val="16"/>
              </w:numPr>
              <w:shd w:val="clear" w:color="auto" w:fill="FFFFFF"/>
              <w:spacing w:before="100" w:beforeAutospacing="1" w:after="100" w:afterAutospacing="1"/>
              <w:rPr>
                <w:rFonts w:ascii="Comic Sans MS" w:eastAsia="Times New Roman" w:hAnsi="Comic Sans MS" w:cs="Calibri"/>
                <w:color w:val="000000"/>
                <w:sz w:val="18"/>
                <w:szCs w:val="18"/>
                <w:lang w:eastAsia="en-GB"/>
              </w:rPr>
            </w:pPr>
            <w:r w:rsidRPr="001B61D0">
              <w:rPr>
                <w:rFonts w:ascii="Comic Sans MS" w:eastAsia="Times New Roman" w:hAnsi="Comic Sans MS" w:cs="Calibri"/>
                <w:color w:val="000000"/>
                <w:sz w:val="18"/>
                <w:szCs w:val="18"/>
                <w:lang w:eastAsia="en-GB"/>
              </w:rPr>
              <w:t>Ask questions and develop a line of enquiry based on observations of the real world</w:t>
            </w:r>
          </w:p>
          <w:p w:rsidR="001B61D0" w:rsidRPr="001B61D0" w:rsidRDefault="001B61D0" w:rsidP="001B61D0">
            <w:pPr>
              <w:numPr>
                <w:ilvl w:val="0"/>
                <w:numId w:val="16"/>
              </w:numPr>
              <w:shd w:val="clear" w:color="auto" w:fill="FFFFFF"/>
              <w:spacing w:before="100" w:beforeAutospacing="1" w:after="100" w:afterAutospacing="1"/>
              <w:rPr>
                <w:rFonts w:ascii="Comic Sans MS" w:eastAsia="Times New Roman" w:hAnsi="Comic Sans MS" w:cs="Calibri"/>
                <w:color w:val="000000"/>
                <w:sz w:val="18"/>
                <w:szCs w:val="18"/>
                <w:lang w:eastAsia="en-GB"/>
              </w:rPr>
            </w:pPr>
            <w:r w:rsidRPr="001B61D0">
              <w:rPr>
                <w:rFonts w:ascii="Comic Sans MS" w:eastAsia="Times New Roman" w:hAnsi="Comic Sans MS" w:cs="Calibri"/>
                <w:color w:val="000000"/>
                <w:sz w:val="18"/>
                <w:szCs w:val="18"/>
                <w:lang w:eastAsia="en-GB"/>
              </w:rPr>
              <w:t>Make a prediction or hypothesis using scientific knowledge and understanding</w:t>
            </w:r>
          </w:p>
          <w:p w:rsidR="001B61D0" w:rsidRPr="001B61D0" w:rsidRDefault="001B61D0" w:rsidP="001B61D0">
            <w:pPr>
              <w:numPr>
                <w:ilvl w:val="0"/>
                <w:numId w:val="16"/>
              </w:numPr>
              <w:shd w:val="clear" w:color="auto" w:fill="FFFFFF"/>
              <w:spacing w:before="100" w:beforeAutospacing="1" w:after="100" w:afterAutospacing="1"/>
              <w:rPr>
                <w:rFonts w:ascii="Comic Sans MS" w:eastAsia="Times New Roman" w:hAnsi="Comic Sans MS" w:cs="Calibri"/>
                <w:color w:val="000000"/>
                <w:sz w:val="18"/>
                <w:szCs w:val="18"/>
                <w:lang w:eastAsia="en-GB"/>
              </w:rPr>
            </w:pPr>
            <w:r w:rsidRPr="001B61D0">
              <w:rPr>
                <w:rFonts w:ascii="Comic Sans MS" w:eastAsia="Times New Roman" w:hAnsi="Comic Sans MS" w:cs="Calibri"/>
                <w:color w:val="000000"/>
                <w:sz w:val="18"/>
                <w:szCs w:val="18"/>
                <w:lang w:eastAsia="en-GB"/>
              </w:rPr>
              <w:t>Select, plan and carry out the most appropriate types of scientific enquiries to test predictions, including identifying independent, dependent and control variables</w:t>
            </w:r>
          </w:p>
          <w:p w:rsidR="001B61D0" w:rsidRPr="001B61D0" w:rsidRDefault="001B61D0" w:rsidP="001B61D0">
            <w:pPr>
              <w:numPr>
                <w:ilvl w:val="0"/>
                <w:numId w:val="16"/>
              </w:numPr>
              <w:shd w:val="clear" w:color="auto" w:fill="FFFFFF"/>
              <w:spacing w:before="100" w:beforeAutospacing="1" w:after="100" w:afterAutospacing="1"/>
              <w:rPr>
                <w:rFonts w:ascii="Comic Sans MS" w:eastAsia="Times New Roman" w:hAnsi="Comic Sans MS" w:cs="Calibri"/>
                <w:color w:val="000000"/>
                <w:sz w:val="18"/>
                <w:szCs w:val="18"/>
                <w:lang w:eastAsia="en-GB"/>
              </w:rPr>
            </w:pPr>
            <w:r w:rsidRPr="001B61D0">
              <w:rPr>
                <w:rFonts w:ascii="Comic Sans MS" w:eastAsia="Times New Roman" w:hAnsi="Comic Sans MS" w:cs="Calibri"/>
                <w:color w:val="000000"/>
                <w:sz w:val="18"/>
                <w:szCs w:val="18"/>
                <w:lang w:eastAsia="en-GB"/>
              </w:rPr>
              <w:t>Present observations and data using appropriate methods, including tables and graphs</w:t>
            </w:r>
          </w:p>
          <w:p w:rsidR="001B61D0" w:rsidRPr="001B61D0" w:rsidRDefault="001B61D0" w:rsidP="001B61D0">
            <w:pPr>
              <w:numPr>
                <w:ilvl w:val="0"/>
                <w:numId w:val="16"/>
              </w:numPr>
              <w:shd w:val="clear" w:color="auto" w:fill="FFFFFF"/>
              <w:spacing w:before="100" w:beforeAutospacing="1" w:after="100" w:afterAutospacing="1"/>
              <w:rPr>
                <w:rFonts w:ascii="Comic Sans MS" w:eastAsia="Times New Roman" w:hAnsi="Comic Sans MS" w:cs="Calibri"/>
                <w:color w:val="000000"/>
                <w:sz w:val="18"/>
                <w:szCs w:val="18"/>
                <w:lang w:eastAsia="en-GB"/>
              </w:rPr>
            </w:pPr>
            <w:r w:rsidRPr="001B61D0">
              <w:rPr>
                <w:rFonts w:ascii="Comic Sans MS" w:eastAsia="Times New Roman" w:hAnsi="Comic Sans MS" w:cs="Calibri"/>
                <w:color w:val="000000"/>
                <w:sz w:val="18"/>
                <w:szCs w:val="18"/>
                <w:lang w:eastAsia="en-GB"/>
              </w:rPr>
              <w:t>Interpret observations and data, including identifying patterns and using observations, measurements and data to draw conclusions</w:t>
            </w:r>
          </w:p>
        </w:tc>
        <w:tc>
          <w:tcPr>
            <w:tcW w:w="6379" w:type="dxa"/>
          </w:tcPr>
          <w:p w:rsidR="001B61D0" w:rsidRDefault="001B61D0" w:rsidP="001B61D0">
            <w:pPr>
              <w:rPr>
                <w:rFonts w:ascii="Comic Sans MS" w:hAnsi="Comic Sans MS"/>
                <w:b/>
                <w:bCs/>
              </w:rPr>
            </w:pPr>
            <w:r>
              <w:rPr>
                <w:rFonts w:ascii="Comic Sans MS" w:hAnsi="Comic Sans MS"/>
                <w:b/>
                <w:bCs/>
                <w:color w:val="00B050"/>
              </w:rPr>
              <w:t>Body systems and organs</w:t>
            </w:r>
          </w:p>
          <w:p w:rsidR="00BF6691" w:rsidRPr="00A2677E" w:rsidRDefault="00BF6691" w:rsidP="00BF6691">
            <w:pPr>
              <w:pStyle w:val="ListParagraph"/>
              <w:numPr>
                <w:ilvl w:val="0"/>
                <w:numId w:val="18"/>
              </w:numPr>
              <w:rPr>
                <w:rFonts w:ascii="Comic Sans MS" w:hAnsi="Comic Sans MS"/>
                <w:sz w:val="18"/>
                <w:szCs w:val="18"/>
              </w:rPr>
            </w:pPr>
            <w:r w:rsidRPr="00A2677E">
              <w:rPr>
                <w:rFonts w:ascii="Comic Sans MS" w:hAnsi="Comic Sans MS"/>
                <w:sz w:val="18"/>
                <w:szCs w:val="18"/>
              </w:rPr>
              <w:t>The hierarchical organisation of multicellular organisms - from cells - to tissues - to organs -to systems - to organisms.</w:t>
            </w:r>
          </w:p>
          <w:p w:rsidR="00BF6691" w:rsidRPr="00A2677E" w:rsidRDefault="00BF6691" w:rsidP="00BF6691">
            <w:pPr>
              <w:pStyle w:val="ListParagraph"/>
              <w:numPr>
                <w:ilvl w:val="0"/>
                <w:numId w:val="18"/>
              </w:numPr>
              <w:rPr>
                <w:rFonts w:ascii="Comic Sans MS" w:hAnsi="Comic Sans MS"/>
                <w:sz w:val="18"/>
                <w:szCs w:val="18"/>
              </w:rPr>
            </w:pPr>
            <w:r w:rsidRPr="00A2677E">
              <w:rPr>
                <w:rFonts w:ascii="Comic Sans MS" w:hAnsi="Comic Sans MS"/>
                <w:sz w:val="18"/>
                <w:szCs w:val="18"/>
              </w:rPr>
              <w:t>The structure and functions of the human skeleton, to include support, protection, movement and making blood cells</w:t>
            </w:r>
          </w:p>
          <w:p w:rsidR="00BF6691" w:rsidRPr="00A2677E" w:rsidRDefault="00BF6691" w:rsidP="00BF6691">
            <w:pPr>
              <w:pStyle w:val="ListParagraph"/>
              <w:numPr>
                <w:ilvl w:val="0"/>
                <w:numId w:val="18"/>
              </w:numPr>
              <w:rPr>
                <w:rFonts w:ascii="Comic Sans MS" w:hAnsi="Comic Sans MS"/>
                <w:sz w:val="18"/>
                <w:szCs w:val="18"/>
              </w:rPr>
            </w:pPr>
            <w:r w:rsidRPr="00A2677E">
              <w:rPr>
                <w:rFonts w:ascii="Comic Sans MS" w:hAnsi="Comic Sans MS"/>
                <w:sz w:val="18"/>
                <w:szCs w:val="18"/>
              </w:rPr>
              <w:t>Biomechanics – the interaction between skeleton and muscles, including the measurement of force exerted by different muscles</w:t>
            </w:r>
          </w:p>
          <w:p w:rsidR="00BF6691" w:rsidRPr="00A2677E" w:rsidRDefault="00BF6691" w:rsidP="00BF6691">
            <w:pPr>
              <w:pStyle w:val="ListParagraph"/>
              <w:numPr>
                <w:ilvl w:val="0"/>
                <w:numId w:val="18"/>
              </w:numPr>
              <w:rPr>
                <w:rFonts w:ascii="Comic Sans MS" w:hAnsi="Comic Sans MS"/>
                <w:sz w:val="18"/>
                <w:szCs w:val="18"/>
              </w:rPr>
            </w:pPr>
            <w:r w:rsidRPr="00A2677E">
              <w:rPr>
                <w:rFonts w:ascii="Comic Sans MS" w:hAnsi="Comic Sans MS"/>
                <w:sz w:val="18"/>
                <w:szCs w:val="18"/>
              </w:rPr>
              <w:t>The function of muscles and examples of antagonistic muscles.</w:t>
            </w:r>
          </w:p>
          <w:p w:rsidR="00BF6691" w:rsidRPr="00BF6691" w:rsidRDefault="00BF6691" w:rsidP="00BF6691">
            <w:pPr>
              <w:pStyle w:val="ListParagraph"/>
              <w:numPr>
                <w:ilvl w:val="0"/>
                <w:numId w:val="18"/>
              </w:numPr>
              <w:rPr>
                <w:rFonts w:ascii="Comic Sans MS" w:hAnsi="Comic Sans MS"/>
                <w:b/>
                <w:bCs/>
              </w:rPr>
            </w:pPr>
            <w:r w:rsidRPr="00A2677E">
              <w:rPr>
                <w:rFonts w:ascii="Comic Sans MS" w:hAnsi="Comic Sans MS"/>
                <w:sz w:val="18"/>
                <w:szCs w:val="18"/>
              </w:rPr>
              <w:t>The effects of recreational drugs (including substance misuse) on behaviour, health and life processes.</w:t>
            </w:r>
          </w:p>
          <w:p w:rsidR="00BF6691" w:rsidRDefault="00BF6691" w:rsidP="00BF6691">
            <w:pPr>
              <w:rPr>
                <w:rFonts w:ascii="Comic Sans MS" w:hAnsi="Comic Sans MS"/>
                <w:b/>
                <w:bCs/>
                <w:color w:val="00B050"/>
              </w:rPr>
            </w:pPr>
          </w:p>
          <w:p w:rsidR="00BF6691" w:rsidRDefault="00BF6691" w:rsidP="00BF6691">
            <w:pPr>
              <w:rPr>
                <w:rFonts w:ascii="Comic Sans MS" w:hAnsi="Comic Sans MS"/>
                <w:b/>
                <w:bCs/>
                <w:color w:val="00B050"/>
              </w:rPr>
            </w:pPr>
            <w:r>
              <w:rPr>
                <w:rFonts w:ascii="Comic Sans MS" w:hAnsi="Comic Sans MS"/>
                <w:b/>
                <w:bCs/>
                <w:color w:val="00B050"/>
              </w:rPr>
              <w:t>Cells and Microscope</w:t>
            </w:r>
          </w:p>
          <w:p w:rsidR="00BF6691" w:rsidRPr="00A2677E" w:rsidRDefault="00BF6691" w:rsidP="00BF6691">
            <w:pPr>
              <w:pStyle w:val="ListParagraph"/>
              <w:numPr>
                <w:ilvl w:val="0"/>
                <w:numId w:val="18"/>
              </w:numPr>
              <w:rPr>
                <w:rFonts w:ascii="Comic Sans MS" w:hAnsi="Comic Sans MS"/>
                <w:sz w:val="18"/>
                <w:szCs w:val="18"/>
              </w:rPr>
            </w:pPr>
            <w:r w:rsidRPr="00A2677E">
              <w:rPr>
                <w:rFonts w:ascii="Comic Sans MS" w:hAnsi="Comic Sans MS"/>
                <w:sz w:val="18"/>
                <w:szCs w:val="18"/>
              </w:rPr>
              <w:t>Cells as the fundamental unit of living organisms, including how to observe, interpret and record cell structure using a light microscope</w:t>
            </w:r>
          </w:p>
          <w:p w:rsidR="00BF6691" w:rsidRPr="00A2677E" w:rsidRDefault="00BF6691" w:rsidP="00BF6691">
            <w:pPr>
              <w:pStyle w:val="ListParagraph"/>
              <w:numPr>
                <w:ilvl w:val="0"/>
                <w:numId w:val="18"/>
              </w:numPr>
              <w:rPr>
                <w:rFonts w:ascii="Comic Sans MS" w:hAnsi="Comic Sans MS"/>
                <w:sz w:val="18"/>
                <w:szCs w:val="18"/>
              </w:rPr>
            </w:pPr>
            <w:r w:rsidRPr="00A2677E">
              <w:rPr>
                <w:rFonts w:ascii="Comic Sans MS" w:hAnsi="Comic Sans MS"/>
                <w:sz w:val="18"/>
                <w:szCs w:val="18"/>
              </w:rPr>
              <w:t>The functions of the cell wall, cell membrane, cytoplasm, nucleus, vacuole, mitochondria and chloroplasts</w:t>
            </w:r>
          </w:p>
          <w:p w:rsidR="00BF6691" w:rsidRPr="00A2677E" w:rsidRDefault="00BF6691" w:rsidP="00BF6691">
            <w:pPr>
              <w:pStyle w:val="ListParagraph"/>
              <w:numPr>
                <w:ilvl w:val="0"/>
                <w:numId w:val="18"/>
              </w:numPr>
              <w:rPr>
                <w:rFonts w:ascii="Comic Sans MS" w:hAnsi="Comic Sans MS"/>
                <w:sz w:val="18"/>
                <w:szCs w:val="18"/>
              </w:rPr>
            </w:pPr>
            <w:r w:rsidRPr="00A2677E">
              <w:rPr>
                <w:rFonts w:ascii="Comic Sans MS" w:hAnsi="Comic Sans MS"/>
                <w:sz w:val="18"/>
                <w:szCs w:val="18"/>
              </w:rPr>
              <w:t>The similarities and differences between plant and animal cells</w:t>
            </w:r>
          </w:p>
          <w:p w:rsidR="00BF6691" w:rsidRPr="00A2677E" w:rsidRDefault="00BF6691" w:rsidP="00BF6691">
            <w:pPr>
              <w:pStyle w:val="ListParagraph"/>
              <w:numPr>
                <w:ilvl w:val="0"/>
                <w:numId w:val="18"/>
              </w:numPr>
              <w:rPr>
                <w:rFonts w:ascii="Comic Sans MS" w:hAnsi="Comic Sans MS"/>
                <w:sz w:val="18"/>
                <w:szCs w:val="18"/>
              </w:rPr>
            </w:pPr>
            <w:r w:rsidRPr="00A2677E">
              <w:rPr>
                <w:rFonts w:ascii="Comic Sans MS" w:hAnsi="Comic Sans MS"/>
                <w:sz w:val="18"/>
                <w:szCs w:val="18"/>
              </w:rPr>
              <w:t>The role of diffusion in the movement of materials in and between cells</w:t>
            </w:r>
          </w:p>
          <w:p w:rsidR="00BF6691" w:rsidRPr="00BF6691" w:rsidRDefault="00BF6691" w:rsidP="00BF6691">
            <w:pPr>
              <w:pStyle w:val="ListParagraph"/>
              <w:numPr>
                <w:ilvl w:val="0"/>
                <w:numId w:val="18"/>
              </w:numPr>
              <w:rPr>
                <w:rFonts w:ascii="Comic Sans MS" w:hAnsi="Comic Sans MS"/>
              </w:rPr>
            </w:pPr>
            <w:r w:rsidRPr="00A2677E">
              <w:rPr>
                <w:rFonts w:ascii="Comic Sans MS" w:hAnsi="Comic Sans MS"/>
                <w:sz w:val="18"/>
                <w:szCs w:val="18"/>
              </w:rPr>
              <w:t>The structural adaptations of some unicellular organisms</w:t>
            </w:r>
          </w:p>
          <w:p w:rsidR="00BF6691" w:rsidRDefault="00BF6691" w:rsidP="00BF6691">
            <w:pPr>
              <w:rPr>
                <w:rFonts w:ascii="Comic Sans MS" w:hAnsi="Comic Sans MS"/>
                <w:b/>
                <w:bCs/>
              </w:rPr>
            </w:pPr>
            <w:r>
              <w:rPr>
                <w:rFonts w:ascii="Comic Sans MS" w:hAnsi="Comic Sans MS"/>
                <w:b/>
                <w:bCs/>
                <w:color w:val="00B050"/>
              </w:rPr>
              <w:lastRenderedPageBreak/>
              <w:t>Photosynthesis</w:t>
            </w:r>
          </w:p>
          <w:p w:rsidR="00BF6691" w:rsidRPr="00BF6691" w:rsidRDefault="00BF6691" w:rsidP="00BF6691">
            <w:pPr>
              <w:numPr>
                <w:ilvl w:val="0"/>
                <w:numId w:val="18"/>
              </w:numPr>
              <w:contextualSpacing/>
              <w:rPr>
                <w:rFonts w:ascii="Comic Sans MS" w:hAnsi="Comic Sans MS"/>
                <w:sz w:val="18"/>
                <w:szCs w:val="18"/>
              </w:rPr>
            </w:pPr>
            <w:r w:rsidRPr="00BF6691">
              <w:rPr>
                <w:rFonts w:ascii="Comic Sans MS" w:hAnsi="Comic Sans MS"/>
                <w:sz w:val="18"/>
                <w:szCs w:val="18"/>
              </w:rPr>
              <w:t>Plants making carbohydrates in their leaves by photosynthesis and gaining mineral nutrients and water from the soil via their roots.</w:t>
            </w:r>
          </w:p>
          <w:p w:rsidR="00BF6691" w:rsidRPr="00BF6691" w:rsidRDefault="00BF6691" w:rsidP="00BF6691">
            <w:pPr>
              <w:numPr>
                <w:ilvl w:val="0"/>
                <w:numId w:val="18"/>
              </w:numPr>
              <w:contextualSpacing/>
              <w:rPr>
                <w:rFonts w:ascii="Comic Sans MS" w:hAnsi="Comic Sans MS"/>
                <w:sz w:val="18"/>
                <w:szCs w:val="18"/>
              </w:rPr>
            </w:pPr>
            <w:r w:rsidRPr="00BF6691">
              <w:rPr>
                <w:rFonts w:ascii="Comic Sans MS" w:hAnsi="Comic Sans MS"/>
                <w:sz w:val="18"/>
                <w:szCs w:val="18"/>
              </w:rPr>
              <w:t>The role of leaf stomata in gas exchange in plants.</w:t>
            </w:r>
          </w:p>
          <w:p w:rsidR="00BF6691" w:rsidRPr="00BF6691" w:rsidRDefault="00BF6691" w:rsidP="00BF6691">
            <w:pPr>
              <w:numPr>
                <w:ilvl w:val="0"/>
                <w:numId w:val="18"/>
              </w:numPr>
              <w:contextualSpacing/>
              <w:rPr>
                <w:rFonts w:ascii="Comic Sans MS" w:hAnsi="Comic Sans MS"/>
                <w:sz w:val="18"/>
                <w:szCs w:val="18"/>
              </w:rPr>
            </w:pPr>
            <w:r w:rsidRPr="00BF6691">
              <w:rPr>
                <w:rFonts w:ascii="Comic Sans MS" w:hAnsi="Comic Sans MS"/>
                <w:sz w:val="18"/>
                <w:szCs w:val="18"/>
              </w:rPr>
              <w:t>The dependence of almost all life on Earth on the ability of photosynthetic organisms, such as plants and algae, to use sunlight in photosynthesis to build organic molecules that are an essential energy store and to maintain levels of oxygen and carbon dioxide in the atmosphere</w:t>
            </w:r>
          </w:p>
          <w:p w:rsidR="00552BEF" w:rsidRPr="00552BEF" w:rsidRDefault="00BF6691" w:rsidP="00D11B8D">
            <w:pPr>
              <w:numPr>
                <w:ilvl w:val="0"/>
                <w:numId w:val="18"/>
              </w:numPr>
              <w:spacing w:after="160" w:line="259" w:lineRule="auto"/>
              <w:contextualSpacing/>
              <w:rPr>
                <w:rFonts w:ascii="Comic Sans MS" w:hAnsi="Comic Sans MS"/>
              </w:rPr>
            </w:pPr>
            <w:r w:rsidRPr="00552BEF">
              <w:rPr>
                <w:rFonts w:ascii="Comic Sans MS" w:hAnsi="Comic Sans MS"/>
                <w:sz w:val="18"/>
                <w:szCs w:val="18"/>
              </w:rPr>
              <w:t>The adaptations of leaves for photosynthesis.</w:t>
            </w:r>
          </w:p>
          <w:p w:rsidR="00BF6691" w:rsidRPr="00552BEF" w:rsidRDefault="00BF6691" w:rsidP="00D11B8D">
            <w:pPr>
              <w:numPr>
                <w:ilvl w:val="0"/>
                <w:numId w:val="18"/>
              </w:numPr>
              <w:spacing w:after="160" w:line="259" w:lineRule="auto"/>
              <w:contextualSpacing/>
              <w:rPr>
                <w:rFonts w:ascii="Comic Sans MS" w:hAnsi="Comic Sans MS"/>
              </w:rPr>
            </w:pPr>
            <w:r w:rsidRPr="00552BEF">
              <w:rPr>
                <w:rFonts w:ascii="Comic Sans MS" w:hAnsi="Comic Sans MS"/>
                <w:sz w:val="18"/>
                <w:szCs w:val="18"/>
              </w:rPr>
              <w:t>The importance of plant reproduction through insect pollination in human food security</w:t>
            </w:r>
          </w:p>
          <w:p w:rsidR="00BF6691" w:rsidRDefault="00BF6691" w:rsidP="00BF6691">
            <w:pPr>
              <w:rPr>
                <w:rFonts w:ascii="Comic Sans MS" w:hAnsi="Comic Sans MS"/>
                <w:b/>
                <w:bCs/>
                <w:color w:val="00B050"/>
              </w:rPr>
            </w:pPr>
          </w:p>
          <w:p w:rsidR="00BF6691" w:rsidRDefault="00BF6691" w:rsidP="00BF6691">
            <w:pPr>
              <w:rPr>
                <w:rFonts w:ascii="Comic Sans MS" w:hAnsi="Comic Sans MS"/>
                <w:b/>
                <w:bCs/>
                <w:color w:val="00B050"/>
              </w:rPr>
            </w:pPr>
            <w:r>
              <w:rPr>
                <w:rFonts w:ascii="Comic Sans MS" w:hAnsi="Comic Sans MS"/>
                <w:b/>
                <w:bCs/>
                <w:color w:val="00B050"/>
              </w:rPr>
              <w:t>Respiration</w:t>
            </w:r>
          </w:p>
          <w:p w:rsidR="00BF6691" w:rsidRPr="00C31C68" w:rsidRDefault="00BF6691" w:rsidP="00BF6691">
            <w:pPr>
              <w:pStyle w:val="ListParagraph"/>
              <w:numPr>
                <w:ilvl w:val="0"/>
                <w:numId w:val="18"/>
              </w:numPr>
              <w:rPr>
                <w:rFonts w:ascii="Comic Sans MS" w:hAnsi="Comic Sans MS"/>
                <w:sz w:val="18"/>
                <w:szCs w:val="18"/>
              </w:rPr>
            </w:pPr>
            <w:r w:rsidRPr="00C31C68">
              <w:rPr>
                <w:rFonts w:ascii="Comic Sans MS" w:hAnsi="Comic Sans MS"/>
                <w:sz w:val="18"/>
                <w:szCs w:val="18"/>
              </w:rPr>
              <w:t>The structure and functions of the gas exchange system in humans, including adaptations to function</w:t>
            </w:r>
          </w:p>
          <w:p w:rsidR="00BF6691" w:rsidRPr="00C31C68" w:rsidRDefault="00BF6691" w:rsidP="00BF6691">
            <w:pPr>
              <w:pStyle w:val="ListParagraph"/>
              <w:numPr>
                <w:ilvl w:val="0"/>
                <w:numId w:val="18"/>
              </w:numPr>
              <w:rPr>
                <w:rFonts w:ascii="Comic Sans MS" w:hAnsi="Comic Sans MS"/>
                <w:sz w:val="18"/>
                <w:szCs w:val="18"/>
              </w:rPr>
            </w:pPr>
            <w:r w:rsidRPr="00C31C68">
              <w:rPr>
                <w:rFonts w:ascii="Comic Sans MS" w:hAnsi="Comic Sans MS"/>
                <w:sz w:val="18"/>
                <w:szCs w:val="18"/>
              </w:rPr>
              <w:t>The mechanism of breathing to move air in and out of the lungs, using a pressure model to explain the movement of gases, including simple measurements of lung volume</w:t>
            </w:r>
          </w:p>
          <w:p w:rsidR="00BF6691" w:rsidRPr="00C31C68" w:rsidRDefault="00BF6691" w:rsidP="00BF6691">
            <w:pPr>
              <w:pStyle w:val="ListParagraph"/>
              <w:numPr>
                <w:ilvl w:val="0"/>
                <w:numId w:val="18"/>
              </w:numPr>
              <w:rPr>
                <w:rFonts w:ascii="Comic Sans MS" w:hAnsi="Comic Sans MS"/>
                <w:sz w:val="18"/>
                <w:szCs w:val="18"/>
              </w:rPr>
            </w:pPr>
            <w:r w:rsidRPr="00C31C68">
              <w:rPr>
                <w:rFonts w:ascii="Comic Sans MS" w:hAnsi="Comic Sans MS"/>
                <w:sz w:val="18"/>
                <w:szCs w:val="18"/>
              </w:rPr>
              <w:t>The impact of exercise, asthma and smoking on the human gas exchange system</w:t>
            </w:r>
          </w:p>
          <w:p w:rsidR="00BF6691" w:rsidRPr="00C31C68" w:rsidRDefault="00BF6691" w:rsidP="00BF6691">
            <w:pPr>
              <w:pStyle w:val="ListParagraph"/>
              <w:numPr>
                <w:ilvl w:val="0"/>
                <w:numId w:val="18"/>
              </w:numPr>
              <w:rPr>
                <w:rFonts w:ascii="Comic Sans MS" w:hAnsi="Comic Sans MS"/>
                <w:sz w:val="18"/>
                <w:szCs w:val="18"/>
              </w:rPr>
            </w:pPr>
            <w:r w:rsidRPr="00C31C68">
              <w:rPr>
                <w:rFonts w:ascii="Comic Sans MS" w:hAnsi="Comic Sans MS"/>
                <w:sz w:val="18"/>
                <w:szCs w:val="18"/>
              </w:rPr>
              <w:t>Aerobic and anaerobic respiration in living organisms, including the breakdown of organic molecules to enable all the other chemical processes necessary for life</w:t>
            </w:r>
          </w:p>
          <w:p w:rsidR="00BF6691" w:rsidRPr="00C31C68" w:rsidRDefault="00BF6691" w:rsidP="00BF6691">
            <w:pPr>
              <w:pStyle w:val="ListParagraph"/>
              <w:numPr>
                <w:ilvl w:val="0"/>
                <w:numId w:val="18"/>
              </w:numPr>
              <w:rPr>
                <w:rFonts w:ascii="Comic Sans MS" w:hAnsi="Comic Sans MS"/>
                <w:sz w:val="18"/>
                <w:szCs w:val="18"/>
              </w:rPr>
            </w:pPr>
            <w:r w:rsidRPr="00C31C68">
              <w:rPr>
                <w:rFonts w:ascii="Comic Sans MS" w:hAnsi="Comic Sans MS"/>
                <w:sz w:val="18"/>
                <w:szCs w:val="18"/>
              </w:rPr>
              <w:t>A word summary for aerobic respiration</w:t>
            </w:r>
          </w:p>
          <w:p w:rsidR="00BF6691" w:rsidRPr="00C31C68" w:rsidRDefault="00BF6691" w:rsidP="00BF6691">
            <w:pPr>
              <w:pStyle w:val="ListParagraph"/>
              <w:numPr>
                <w:ilvl w:val="0"/>
                <w:numId w:val="18"/>
              </w:numPr>
              <w:rPr>
                <w:rFonts w:ascii="Comic Sans MS" w:hAnsi="Comic Sans MS"/>
                <w:sz w:val="18"/>
                <w:szCs w:val="18"/>
              </w:rPr>
            </w:pPr>
            <w:r w:rsidRPr="00C31C68">
              <w:rPr>
                <w:rFonts w:ascii="Comic Sans MS" w:hAnsi="Comic Sans MS"/>
                <w:sz w:val="18"/>
                <w:szCs w:val="18"/>
              </w:rPr>
              <w:t>The process of anaerobic respiration in humans and micro-organisms, including fermentation, and a word summary for anaerobic respiration</w:t>
            </w:r>
          </w:p>
          <w:p w:rsidR="00BF6691" w:rsidRPr="00BF6691" w:rsidRDefault="00BF6691" w:rsidP="00BF6691">
            <w:pPr>
              <w:pStyle w:val="ListParagraph"/>
              <w:numPr>
                <w:ilvl w:val="0"/>
                <w:numId w:val="18"/>
              </w:numPr>
              <w:rPr>
                <w:rFonts w:ascii="Comic Sans MS" w:hAnsi="Comic Sans MS"/>
              </w:rPr>
            </w:pPr>
            <w:r w:rsidRPr="00C31C68">
              <w:rPr>
                <w:rFonts w:ascii="Comic Sans MS" w:hAnsi="Comic Sans MS"/>
                <w:sz w:val="18"/>
                <w:szCs w:val="18"/>
              </w:rPr>
              <w:t>The differences between aerobic and anaerobic respiration in terms of the reactants, the products formed and the implications for the organism.</w:t>
            </w:r>
          </w:p>
          <w:p w:rsidR="001B61D0" w:rsidRPr="001B61D0" w:rsidRDefault="001B61D0" w:rsidP="001B61D0">
            <w:pPr>
              <w:rPr>
                <w:rFonts w:ascii="Comic Sans MS" w:hAnsi="Comic Sans MS"/>
              </w:rPr>
            </w:pPr>
          </w:p>
        </w:tc>
        <w:tc>
          <w:tcPr>
            <w:tcW w:w="3202" w:type="dxa"/>
          </w:tcPr>
          <w:p w:rsidR="00D93B6D" w:rsidRPr="00321632" w:rsidRDefault="00D93B6D" w:rsidP="00D93B6D">
            <w:pPr>
              <w:rPr>
                <w:rFonts w:ascii="Comic Sans MS" w:hAnsi="Comic Sans MS"/>
                <w:sz w:val="18"/>
                <w:szCs w:val="18"/>
              </w:rPr>
            </w:pPr>
            <w:r w:rsidRPr="00321632">
              <w:rPr>
                <w:rFonts w:ascii="Comic Sans MS" w:hAnsi="Comic Sans MS"/>
                <w:sz w:val="18"/>
                <w:szCs w:val="18"/>
              </w:rPr>
              <w:lastRenderedPageBreak/>
              <w:t>variables, evidence, justify, accuracy, precision, graph, analysis, evaluation, reliability, anomaly, average, prediction, conclude</w:t>
            </w:r>
          </w:p>
          <w:p w:rsidR="001B61D0" w:rsidRPr="00321632" w:rsidRDefault="001B61D0" w:rsidP="001B61D0">
            <w:pPr>
              <w:rPr>
                <w:rFonts w:ascii="Comic Sans MS" w:hAnsi="Comic Sans MS"/>
                <w:sz w:val="18"/>
                <w:szCs w:val="18"/>
              </w:rPr>
            </w:pPr>
          </w:p>
          <w:p w:rsidR="00E03D5D" w:rsidRDefault="00321632" w:rsidP="001B61D0">
            <w:pPr>
              <w:rPr>
                <w:rFonts w:ascii="Comic Sans MS" w:hAnsi="Comic Sans MS"/>
                <w:sz w:val="18"/>
                <w:szCs w:val="18"/>
              </w:rPr>
            </w:pPr>
            <w:r w:rsidRPr="00321632">
              <w:rPr>
                <w:rFonts w:ascii="Comic Sans MS" w:hAnsi="Comic Sans MS"/>
                <w:sz w:val="18"/>
                <w:szCs w:val="18"/>
              </w:rPr>
              <w:t xml:space="preserve">organ, </w:t>
            </w:r>
            <w:r>
              <w:rPr>
                <w:rFonts w:ascii="Comic Sans MS" w:hAnsi="Comic Sans MS"/>
                <w:sz w:val="18"/>
                <w:szCs w:val="18"/>
              </w:rPr>
              <w:t xml:space="preserve">organism, species, </w:t>
            </w:r>
            <w:r w:rsidR="002B7F41">
              <w:rPr>
                <w:rFonts w:ascii="Comic Sans MS" w:hAnsi="Comic Sans MS"/>
                <w:sz w:val="18"/>
                <w:szCs w:val="18"/>
              </w:rPr>
              <w:t>skeletal system, vertebrae, cranium, muscular, structure, support, movement, antagonistic, contract, relax, marrow, density, tendons, ligaments</w:t>
            </w:r>
          </w:p>
          <w:p w:rsidR="002B7F41" w:rsidRDefault="002B7F41" w:rsidP="001B61D0">
            <w:pPr>
              <w:rPr>
                <w:rFonts w:ascii="Comic Sans MS" w:hAnsi="Comic Sans MS"/>
                <w:sz w:val="18"/>
                <w:szCs w:val="18"/>
              </w:rPr>
            </w:pPr>
          </w:p>
          <w:p w:rsidR="002B7F41" w:rsidRDefault="002B7F41" w:rsidP="001B61D0">
            <w:pPr>
              <w:rPr>
                <w:rFonts w:ascii="Comic Sans MS" w:hAnsi="Comic Sans MS"/>
                <w:sz w:val="18"/>
                <w:szCs w:val="18"/>
              </w:rPr>
            </w:pPr>
            <w:r>
              <w:rPr>
                <w:rFonts w:ascii="Comic Sans MS" w:hAnsi="Comic Sans MS"/>
                <w:sz w:val="18"/>
                <w:szCs w:val="18"/>
              </w:rPr>
              <w:t>animal, plant, structure, nucleus, cytoplasm, cell membrane, mitochondria, energy, cell wall, chlorophyll, chloroplast, specialised, stem cell, tissue, mitosis, meiosis, organelle, unicellular, diffusion</w:t>
            </w:r>
          </w:p>
          <w:p w:rsidR="002B7F41" w:rsidRDefault="002B7F41" w:rsidP="001B61D0">
            <w:pPr>
              <w:rPr>
                <w:rFonts w:ascii="Comic Sans MS" w:hAnsi="Comic Sans MS"/>
                <w:sz w:val="18"/>
                <w:szCs w:val="18"/>
              </w:rPr>
            </w:pPr>
          </w:p>
          <w:p w:rsidR="002B7F41" w:rsidRDefault="002B7F41" w:rsidP="001B61D0">
            <w:pPr>
              <w:rPr>
                <w:rFonts w:ascii="Comic Sans MS" w:hAnsi="Comic Sans MS"/>
                <w:sz w:val="18"/>
                <w:szCs w:val="18"/>
              </w:rPr>
            </w:pPr>
            <w:r>
              <w:rPr>
                <w:rFonts w:ascii="Comic Sans MS" w:hAnsi="Comic Sans MS"/>
                <w:sz w:val="18"/>
                <w:szCs w:val="18"/>
              </w:rPr>
              <w:t xml:space="preserve">glucose, chloroplast, chlorophyll, nutrients, photosynthesis, energy, minerals, palisade cell, stomata, xylem, transport, oxygen, carbon </w:t>
            </w:r>
            <w:r>
              <w:rPr>
                <w:rFonts w:ascii="Comic Sans MS" w:hAnsi="Comic Sans MS"/>
                <w:sz w:val="18"/>
                <w:szCs w:val="18"/>
              </w:rPr>
              <w:lastRenderedPageBreak/>
              <w:t xml:space="preserve">dioxide, </w:t>
            </w:r>
            <w:r w:rsidR="00552BEF">
              <w:rPr>
                <w:rFonts w:ascii="Comic Sans MS" w:hAnsi="Comic Sans MS"/>
                <w:sz w:val="18"/>
                <w:szCs w:val="18"/>
              </w:rPr>
              <w:t>adaptation, reproduction, stigma, stamen, ovary, pollination, fertilisation, insect, seed dispersal, sunlight</w:t>
            </w:r>
          </w:p>
          <w:p w:rsidR="00552BEF" w:rsidRDefault="00552BEF" w:rsidP="001B61D0">
            <w:pPr>
              <w:rPr>
                <w:rFonts w:ascii="Comic Sans MS" w:hAnsi="Comic Sans MS"/>
                <w:sz w:val="18"/>
                <w:szCs w:val="18"/>
              </w:rPr>
            </w:pPr>
          </w:p>
          <w:p w:rsidR="00552BEF" w:rsidRPr="00321632" w:rsidRDefault="00552BEF" w:rsidP="001B61D0">
            <w:pPr>
              <w:rPr>
                <w:rFonts w:ascii="Comic Sans MS" w:hAnsi="Comic Sans MS"/>
                <w:sz w:val="18"/>
                <w:szCs w:val="18"/>
              </w:rPr>
            </w:pPr>
            <w:r>
              <w:rPr>
                <w:rFonts w:ascii="Comic Sans MS" w:hAnsi="Comic Sans MS"/>
                <w:sz w:val="18"/>
                <w:szCs w:val="18"/>
              </w:rPr>
              <w:t>lungs, trachea, bronchus, alveoli, gas exchange, oxygen, carbon dioxide, respire, breathing, diaphragm, intercostal muscles, energy, glucose, equation, respiration, asthma, mucus, cilia, smoking, obstruction</w:t>
            </w:r>
            <w:r w:rsidR="00CE2AD2">
              <w:rPr>
                <w:rFonts w:ascii="Comic Sans MS" w:hAnsi="Comic Sans MS"/>
                <w:sz w:val="18"/>
                <w:szCs w:val="18"/>
              </w:rPr>
              <w:t>, respiratory diseases, aerobic, anaerobic, exercise, breathing rate, lung capacity</w:t>
            </w:r>
            <w:bookmarkStart w:id="0" w:name="_GoBack"/>
            <w:bookmarkEnd w:id="0"/>
          </w:p>
        </w:tc>
      </w:tr>
    </w:tbl>
    <w:p w:rsidR="0004179C" w:rsidRDefault="0004179C"/>
    <w:sectPr w:rsidR="0004179C" w:rsidSect="0060487E">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F5739E"/>
    <w:multiLevelType w:val="hybridMultilevel"/>
    <w:tmpl w:val="6F9C3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365F26"/>
    <w:multiLevelType w:val="hybridMultilevel"/>
    <w:tmpl w:val="ECF8A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A55B2C"/>
    <w:multiLevelType w:val="multilevel"/>
    <w:tmpl w:val="EAEE7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C76690"/>
    <w:multiLevelType w:val="hybridMultilevel"/>
    <w:tmpl w:val="F54E5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C14873"/>
    <w:multiLevelType w:val="hybridMultilevel"/>
    <w:tmpl w:val="633C8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D71105"/>
    <w:multiLevelType w:val="hybridMultilevel"/>
    <w:tmpl w:val="E7ECD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647BC1"/>
    <w:multiLevelType w:val="hybridMultilevel"/>
    <w:tmpl w:val="B2DA0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7B5795"/>
    <w:multiLevelType w:val="hybridMultilevel"/>
    <w:tmpl w:val="6CB02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760389"/>
    <w:multiLevelType w:val="hybridMultilevel"/>
    <w:tmpl w:val="D0D86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7A1D20"/>
    <w:multiLevelType w:val="hybridMultilevel"/>
    <w:tmpl w:val="0308B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B0052F"/>
    <w:multiLevelType w:val="multilevel"/>
    <w:tmpl w:val="0688D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0C30AE"/>
    <w:multiLevelType w:val="multilevel"/>
    <w:tmpl w:val="A588C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1253F19"/>
    <w:multiLevelType w:val="hybridMultilevel"/>
    <w:tmpl w:val="CDAA683A"/>
    <w:lvl w:ilvl="0" w:tplc="E3E671A6">
      <w:start w:val="1"/>
      <w:numFmt w:val="bullet"/>
      <w:lvlText w:val="•"/>
      <w:lvlJc w:val="left"/>
      <w:pPr>
        <w:tabs>
          <w:tab w:val="num" w:pos="720"/>
        </w:tabs>
        <w:ind w:left="720" w:hanging="360"/>
      </w:pPr>
      <w:rPr>
        <w:rFonts w:ascii="Arial" w:hAnsi="Arial" w:hint="default"/>
      </w:rPr>
    </w:lvl>
    <w:lvl w:ilvl="1" w:tplc="8DEAEC1E" w:tentative="1">
      <w:start w:val="1"/>
      <w:numFmt w:val="bullet"/>
      <w:lvlText w:val="•"/>
      <w:lvlJc w:val="left"/>
      <w:pPr>
        <w:tabs>
          <w:tab w:val="num" w:pos="1440"/>
        </w:tabs>
        <w:ind w:left="1440" w:hanging="360"/>
      </w:pPr>
      <w:rPr>
        <w:rFonts w:ascii="Arial" w:hAnsi="Arial" w:hint="default"/>
      </w:rPr>
    </w:lvl>
    <w:lvl w:ilvl="2" w:tplc="F29022BA" w:tentative="1">
      <w:start w:val="1"/>
      <w:numFmt w:val="bullet"/>
      <w:lvlText w:val="•"/>
      <w:lvlJc w:val="left"/>
      <w:pPr>
        <w:tabs>
          <w:tab w:val="num" w:pos="2160"/>
        </w:tabs>
        <w:ind w:left="2160" w:hanging="360"/>
      </w:pPr>
      <w:rPr>
        <w:rFonts w:ascii="Arial" w:hAnsi="Arial" w:hint="default"/>
      </w:rPr>
    </w:lvl>
    <w:lvl w:ilvl="3" w:tplc="BA7CB38C" w:tentative="1">
      <w:start w:val="1"/>
      <w:numFmt w:val="bullet"/>
      <w:lvlText w:val="•"/>
      <w:lvlJc w:val="left"/>
      <w:pPr>
        <w:tabs>
          <w:tab w:val="num" w:pos="2880"/>
        </w:tabs>
        <w:ind w:left="2880" w:hanging="360"/>
      </w:pPr>
      <w:rPr>
        <w:rFonts w:ascii="Arial" w:hAnsi="Arial" w:hint="default"/>
      </w:rPr>
    </w:lvl>
    <w:lvl w:ilvl="4" w:tplc="9AC61F6C" w:tentative="1">
      <w:start w:val="1"/>
      <w:numFmt w:val="bullet"/>
      <w:lvlText w:val="•"/>
      <w:lvlJc w:val="left"/>
      <w:pPr>
        <w:tabs>
          <w:tab w:val="num" w:pos="3600"/>
        </w:tabs>
        <w:ind w:left="3600" w:hanging="360"/>
      </w:pPr>
      <w:rPr>
        <w:rFonts w:ascii="Arial" w:hAnsi="Arial" w:hint="default"/>
      </w:rPr>
    </w:lvl>
    <w:lvl w:ilvl="5" w:tplc="F734110E" w:tentative="1">
      <w:start w:val="1"/>
      <w:numFmt w:val="bullet"/>
      <w:lvlText w:val="•"/>
      <w:lvlJc w:val="left"/>
      <w:pPr>
        <w:tabs>
          <w:tab w:val="num" w:pos="4320"/>
        </w:tabs>
        <w:ind w:left="4320" w:hanging="360"/>
      </w:pPr>
      <w:rPr>
        <w:rFonts w:ascii="Arial" w:hAnsi="Arial" w:hint="default"/>
      </w:rPr>
    </w:lvl>
    <w:lvl w:ilvl="6" w:tplc="CAF0E214" w:tentative="1">
      <w:start w:val="1"/>
      <w:numFmt w:val="bullet"/>
      <w:lvlText w:val="•"/>
      <w:lvlJc w:val="left"/>
      <w:pPr>
        <w:tabs>
          <w:tab w:val="num" w:pos="5040"/>
        </w:tabs>
        <w:ind w:left="5040" w:hanging="360"/>
      </w:pPr>
      <w:rPr>
        <w:rFonts w:ascii="Arial" w:hAnsi="Arial" w:hint="default"/>
      </w:rPr>
    </w:lvl>
    <w:lvl w:ilvl="7" w:tplc="D3223A98" w:tentative="1">
      <w:start w:val="1"/>
      <w:numFmt w:val="bullet"/>
      <w:lvlText w:val="•"/>
      <w:lvlJc w:val="left"/>
      <w:pPr>
        <w:tabs>
          <w:tab w:val="num" w:pos="5760"/>
        </w:tabs>
        <w:ind w:left="5760" w:hanging="360"/>
      </w:pPr>
      <w:rPr>
        <w:rFonts w:ascii="Arial" w:hAnsi="Arial" w:hint="default"/>
      </w:rPr>
    </w:lvl>
    <w:lvl w:ilvl="8" w:tplc="6922AF96"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625B0999"/>
    <w:multiLevelType w:val="multilevel"/>
    <w:tmpl w:val="A2D2E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8C93088"/>
    <w:multiLevelType w:val="hybridMultilevel"/>
    <w:tmpl w:val="23B89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F1A19D1"/>
    <w:multiLevelType w:val="hybridMultilevel"/>
    <w:tmpl w:val="3E689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2766069"/>
    <w:multiLevelType w:val="hybridMultilevel"/>
    <w:tmpl w:val="95D22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5F620AC"/>
    <w:multiLevelType w:val="hybridMultilevel"/>
    <w:tmpl w:val="3F5CF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2"/>
  </w:num>
  <w:num w:numId="3">
    <w:abstractNumId w:val="0"/>
  </w:num>
  <w:num w:numId="4">
    <w:abstractNumId w:val="14"/>
  </w:num>
  <w:num w:numId="5">
    <w:abstractNumId w:val="7"/>
  </w:num>
  <w:num w:numId="6">
    <w:abstractNumId w:val="17"/>
  </w:num>
  <w:num w:numId="7">
    <w:abstractNumId w:val="15"/>
  </w:num>
  <w:num w:numId="8">
    <w:abstractNumId w:val="16"/>
  </w:num>
  <w:num w:numId="9">
    <w:abstractNumId w:val="1"/>
  </w:num>
  <w:num w:numId="10">
    <w:abstractNumId w:val="3"/>
  </w:num>
  <w:num w:numId="11">
    <w:abstractNumId w:val="4"/>
  </w:num>
  <w:num w:numId="12">
    <w:abstractNumId w:val="10"/>
  </w:num>
  <w:num w:numId="13">
    <w:abstractNumId w:val="11"/>
  </w:num>
  <w:num w:numId="14">
    <w:abstractNumId w:val="2"/>
  </w:num>
  <w:num w:numId="15">
    <w:abstractNumId w:val="8"/>
  </w:num>
  <w:num w:numId="16">
    <w:abstractNumId w:val="13"/>
  </w:num>
  <w:num w:numId="17">
    <w:abstractNumId w:val="5"/>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487E"/>
    <w:rsid w:val="0004179C"/>
    <w:rsid w:val="001B61D0"/>
    <w:rsid w:val="002B7F41"/>
    <w:rsid w:val="0030536B"/>
    <w:rsid w:val="00321632"/>
    <w:rsid w:val="00423A48"/>
    <w:rsid w:val="00552BEF"/>
    <w:rsid w:val="0060487E"/>
    <w:rsid w:val="0063312E"/>
    <w:rsid w:val="00677E71"/>
    <w:rsid w:val="006D057A"/>
    <w:rsid w:val="009047FE"/>
    <w:rsid w:val="00BF6691"/>
    <w:rsid w:val="00CE2AD2"/>
    <w:rsid w:val="00D93B6D"/>
    <w:rsid w:val="00DA7A7B"/>
    <w:rsid w:val="00E03D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37807"/>
  <w15:chartTrackingRefBased/>
  <w15:docId w15:val="{005B6268-9D6B-4F48-B42D-5D5507BA8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487E"/>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048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048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6538284">
      <w:bodyDiv w:val="1"/>
      <w:marLeft w:val="0"/>
      <w:marRight w:val="0"/>
      <w:marTop w:val="0"/>
      <w:marBottom w:val="0"/>
      <w:divBdr>
        <w:top w:val="none" w:sz="0" w:space="0" w:color="auto"/>
        <w:left w:val="none" w:sz="0" w:space="0" w:color="auto"/>
        <w:bottom w:val="none" w:sz="0" w:space="0" w:color="auto"/>
        <w:right w:val="none" w:sz="0" w:space="0" w:color="auto"/>
      </w:divBdr>
    </w:div>
    <w:div w:id="1618634056">
      <w:bodyDiv w:val="1"/>
      <w:marLeft w:val="0"/>
      <w:marRight w:val="0"/>
      <w:marTop w:val="0"/>
      <w:marBottom w:val="0"/>
      <w:divBdr>
        <w:top w:val="none" w:sz="0" w:space="0" w:color="auto"/>
        <w:left w:val="none" w:sz="0" w:space="0" w:color="auto"/>
        <w:bottom w:val="none" w:sz="0" w:space="0" w:color="auto"/>
        <w:right w:val="none" w:sz="0" w:space="0" w:color="auto"/>
      </w:divBdr>
    </w:div>
    <w:div w:id="1827160134">
      <w:bodyDiv w:val="1"/>
      <w:marLeft w:val="0"/>
      <w:marRight w:val="0"/>
      <w:marTop w:val="0"/>
      <w:marBottom w:val="0"/>
      <w:divBdr>
        <w:top w:val="none" w:sz="0" w:space="0" w:color="auto"/>
        <w:left w:val="none" w:sz="0" w:space="0" w:color="auto"/>
        <w:bottom w:val="none" w:sz="0" w:space="0" w:color="auto"/>
        <w:right w:val="none" w:sz="0" w:space="0" w:color="auto"/>
      </w:divBdr>
    </w:div>
    <w:div w:id="1989822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3</Pages>
  <Words>1397</Words>
  <Characters>7964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Gosforth East Middle School</Company>
  <LinksUpToDate>false</LinksUpToDate>
  <CharactersWithSpaces>9343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Scollen, Karen</dc:creator>
  <cp:keywords/>
  <dc:description/>
  <cp:lastModifiedBy>Scollen, Karen</cp:lastModifiedBy>
  <cp:revision>7</cp:revision>
  <dcterms:created xsi:type="dcterms:W3CDTF">2023-02-08T19:39:00Z</dcterms:created>
  <dcterms:modified xsi:type="dcterms:W3CDTF">2023-02-11T18:14:00Z</dcterms:modified>
</cp:coreProperties>
</file>